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A0F01" w14:textId="171738EE" w:rsidR="00235E1E" w:rsidRPr="00F6302A" w:rsidRDefault="00235E1E" w:rsidP="00235E1E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#</w:t>
      </w:r>
      <w:r>
        <w:rPr>
          <w:lang w:val="en-US"/>
        </w:rPr>
        <w:t>83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>
        <w:rPr>
          <w:sz w:val="32"/>
          <w:szCs w:val="32"/>
          <w:lang w:val="en-US"/>
        </w:rPr>
        <w:t>1705092</w:t>
      </w:r>
    </w:p>
    <w:p w14:paraId="66BE73F3" w14:textId="27EC6C4D" w:rsidR="00235E1E" w:rsidRPr="00F6302A" w:rsidRDefault="00235E1E" w:rsidP="00235E1E">
      <w:pPr>
        <w:pStyle w:val="3GPPHeader"/>
        <w:rPr>
          <w:lang w:val="en-US"/>
        </w:rPr>
      </w:pPr>
      <w:r>
        <w:rPr>
          <w:lang w:val="en-US"/>
        </w:rPr>
        <w:t>Hangzhou, China, 15</w:t>
      </w:r>
      <w:r w:rsidRPr="003B5211">
        <w:rPr>
          <w:vertAlign w:val="superscript"/>
          <w:lang w:val="en-US"/>
        </w:rPr>
        <w:t>th</w:t>
      </w:r>
      <w:r w:rsidRPr="009106CA">
        <w:rPr>
          <w:lang w:val="en-US"/>
        </w:rPr>
        <w:t xml:space="preserve"> – </w:t>
      </w:r>
      <w:bookmarkStart w:id="0" w:name="_GoBack"/>
      <w:r>
        <w:rPr>
          <w:lang w:val="en-US"/>
        </w:rPr>
        <w:t>19</w:t>
      </w:r>
      <w:r w:rsidRPr="003B5211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="005B6960">
        <w:rPr>
          <w:lang w:val="en-US"/>
        </w:rPr>
        <w:t>May</w:t>
      </w:r>
      <w:r w:rsidR="005B6960" w:rsidRPr="009106CA">
        <w:rPr>
          <w:lang w:val="en-US"/>
        </w:rPr>
        <w:t xml:space="preserve"> </w:t>
      </w:r>
      <w:r w:rsidRPr="009106CA">
        <w:rPr>
          <w:lang w:val="en-US"/>
        </w:rPr>
        <w:t>201</w:t>
      </w:r>
      <w:r>
        <w:rPr>
          <w:lang w:val="en-US"/>
        </w:rPr>
        <w:t>7</w:t>
      </w:r>
      <w:bookmarkEnd w:id="0"/>
    </w:p>
    <w:p w14:paraId="23376156" w14:textId="77777777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14:paraId="1E9DD944" w14:textId="5C4D704C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5D513B">
        <w:rPr>
          <w:sz w:val="22"/>
          <w:szCs w:val="22"/>
          <w:lang w:val="en-US"/>
        </w:rPr>
        <w:t xml:space="preserve">PCMAX definition for UL CA </w:t>
      </w:r>
      <w:r w:rsidR="00B75111">
        <w:rPr>
          <w:sz w:val="22"/>
          <w:szCs w:val="22"/>
          <w:lang w:val="en-US"/>
        </w:rPr>
        <w:t xml:space="preserve">with </w:t>
      </w:r>
      <w:r w:rsidR="005D513B">
        <w:rPr>
          <w:sz w:val="22"/>
          <w:szCs w:val="22"/>
          <w:lang w:val="en-US"/>
        </w:rPr>
        <w:t>different</w:t>
      </w:r>
      <w:r w:rsidR="005D513B" w:rsidRPr="005755DB">
        <w:rPr>
          <w:sz w:val="22"/>
          <w:szCs w:val="22"/>
          <w:lang w:val="en-US"/>
        </w:rPr>
        <w:t xml:space="preserve"> </w:t>
      </w:r>
      <w:r w:rsidR="005755DB" w:rsidRPr="005755DB">
        <w:rPr>
          <w:sz w:val="22"/>
          <w:szCs w:val="22"/>
          <w:lang w:val="en-US"/>
        </w:rPr>
        <w:t>TTI patterns</w:t>
      </w:r>
      <w:r w:rsidR="00B80E1C">
        <w:rPr>
          <w:sz w:val="22"/>
          <w:szCs w:val="22"/>
          <w:lang w:val="en-US"/>
        </w:rPr>
        <w:t xml:space="preserve"> </w:t>
      </w:r>
      <w:r w:rsidR="00B75111">
        <w:rPr>
          <w:sz w:val="22"/>
          <w:szCs w:val="22"/>
          <w:lang w:val="en-US"/>
        </w:rPr>
        <w:t>across carriers</w:t>
      </w:r>
    </w:p>
    <w:p w14:paraId="28A4C1F2" w14:textId="3A84AAD4" w:rsidR="00DE761A" w:rsidRPr="00530D28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530D28">
        <w:rPr>
          <w:sz w:val="22"/>
          <w:szCs w:val="22"/>
          <w:lang w:val="en-US"/>
        </w:rPr>
        <w:t>Agenda Item:</w:t>
      </w:r>
      <w:r w:rsidRPr="00530D28">
        <w:rPr>
          <w:sz w:val="22"/>
          <w:szCs w:val="22"/>
          <w:lang w:val="en-US"/>
        </w:rPr>
        <w:tab/>
      </w:r>
      <w:r w:rsidR="00235E1E">
        <w:rPr>
          <w:sz w:val="22"/>
          <w:szCs w:val="22"/>
          <w:lang w:val="en-US"/>
        </w:rPr>
        <w:t>9.13.2.2.2</w:t>
      </w:r>
    </w:p>
    <w:p w14:paraId="53B13C40" w14:textId="71315312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435312">
        <w:rPr>
          <w:sz w:val="22"/>
          <w:szCs w:val="22"/>
          <w:lang w:val="en-US"/>
        </w:rPr>
        <w:t>Ap</w:t>
      </w:r>
      <w:r w:rsidR="00B75111">
        <w:rPr>
          <w:sz w:val="22"/>
          <w:szCs w:val="22"/>
          <w:lang w:val="en-US"/>
        </w:rPr>
        <w:t>p</w:t>
      </w:r>
      <w:r w:rsidR="00435312">
        <w:rPr>
          <w:sz w:val="22"/>
          <w:szCs w:val="22"/>
          <w:lang w:val="en-US"/>
        </w:rPr>
        <w:t>roval</w:t>
      </w:r>
    </w:p>
    <w:p w14:paraId="51614D33" w14:textId="77777777"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  <w:r w:rsidR="001C4220">
        <w:rPr>
          <w:lang w:val="en-US"/>
        </w:rPr>
        <w:t xml:space="preserve"> </w:t>
      </w:r>
    </w:p>
    <w:p w14:paraId="1CDB713A" w14:textId="4D814342" w:rsidR="00530D28" w:rsidRPr="00BA43CA" w:rsidRDefault="00530D28" w:rsidP="00530D28">
      <w:r>
        <w:t xml:space="preserve">A work item on shortened TTI and processing time for LTE </w:t>
      </w:r>
      <w:r>
        <w:fldChar w:fldCharType="begin"/>
      </w:r>
      <w:r>
        <w:instrText xml:space="preserve"> REF _Ref465160624 \r \h </w:instrText>
      </w:r>
      <w:r>
        <w:fldChar w:fldCharType="separate"/>
      </w:r>
      <w:r w:rsidR="00FB2F32">
        <w:t>[1]</w:t>
      </w:r>
      <w:r>
        <w:fldChar w:fldCharType="end"/>
      </w:r>
      <w:r>
        <w:t xml:space="preserve"> is ongoing in RAN1 and RAN2, and has time units in RAN4 from RAN4#81 onwards.</w:t>
      </w:r>
    </w:p>
    <w:p w14:paraId="29936D6D" w14:textId="77777777" w:rsidR="000D627C" w:rsidRPr="001363CA" w:rsidRDefault="00304492" w:rsidP="00703346">
      <w:pPr>
        <w:pStyle w:val="BodyText"/>
        <w:rPr>
          <w:rFonts w:cs="Arial"/>
          <w:sz w:val="22"/>
          <w:szCs w:val="22"/>
          <w:lang w:val="en-US"/>
        </w:rPr>
      </w:pPr>
      <w:r w:rsidRPr="001363CA">
        <w:rPr>
          <w:rFonts w:cs="Arial"/>
          <w:bCs/>
          <w:sz w:val="22"/>
          <w:szCs w:val="22"/>
        </w:rPr>
        <w:t xml:space="preserve">In this </w:t>
      </w:r>
      <w:r w:rsidR="00DC6A6D">
        <w:rPr>
          <w:rFonts w:cs="Arial"/>
          <w:bCs/>
          <w:sz w:val="22"/>
          <w:szCs w:val="22"/>
        </w:rPr>
        <w:t>contribution</w:t>
      </w:r>
      <w:r w:rsidRPr="001363CA">
        <w:rPr>
          <w:rFonts w:cs="Arial"/>
          <w:bCs/>
          <w:sz w:val="22"/>
          <w:szCs w:val="22"/>
        </w:rPr>
        <w:t xml:space="preserve">, </w:t>
      </w:r>
      <w:r w:rsidR="00253E53">
        <w:rPr>
          <w:rFonts w:cs="Arial"/>
          <w:bCs/>
          <w:sz w:val="22"/>
          <w:szCs w:val="22"/>
        </w:rPr>
        <w:t xml:space="preserve">we describe </w:t>
      </w:r>
      <w:r w:rsidR="00530D28">
        <w:rPr>
          <w:rFonts w:cs="Arial"/>
          <w:bCs/>
          <w:sz w:val="22"/>
          <w:szCs w:val="22"/>
        </w:rPr>
        <w:t xml:space="preserve">UL power control issues </w:t>
      </w:r>
      <w:r w:rsidR="00F951FE">
        <w:rPr>
          <w:rFonts w:cs="Arial"/>
          <w:bCs/>
          <w:sz w:val="22"/>
          <w:szCs w:val="22"/>
        </w:rPr>
        <w:t xml:space="preserve">related to </w:t>
      </w:r>
      <w:r w:rsidR="00360387">
        <w:rPr>
          <w:rFonts w:cs="Arial"/>
          <w:bCs/>
          <w:sz w:val="22"/>
          <w:szCs w:val="22"/>
        </w:rPr>
        <w:t>shortened TTI patterns for LTE</w:t>
      </w:r>
      <w:r w:rsidR="00F951FE">
        <w:rPr>
          <w:rFonts w:cs="Arial"/>
          <w:bCs/>
          <w:sz w:val="22"/>
          <w:szCs w:val="22"/>
        </w:rPr>
        <w:t xml:space="preserve">. </w:t>
      </w:r>
    </w:p>
    <w:p w14:paraId="29B42187" w14:textId="7329A63A" w:rsidR="000979B5" w:rsidRDefault="000979B5" w:rsidP="007C3F38">
      <w:pPr>
        <w:pStyle w:val="Heading1"/>
        <w:rPr>
          <w:lang w:val="en-US"/>
        </w:rPr>
      </w:pPr>
      <w:r>
        <w:rPr>
          <w:lang w:val="en-US"/>
        </w:rPr>
        <w:t>Different TTI durations in different UL carriers</w:t>
      </w:r>
    </w:p>
    <w:p w14:paraId="0D696E46" w14:textId="3C3A4BAC" w:rsidR="00433EE6" w:rsidRPr="00530D28" w:rsidRDefault="00433EE6" w:rsidP="00433EE6">
      <w:pPr>
        <w:rPr>
          <w:lang w:val="en-US"/>
        </w:rPr>
      </w:pPr>
      <w:r>
        <w:rPr>
          <w:lang w:val="en-US"/>
        </w:rPr>
        <w:t>T</w:t>
      </w:r>
      <w:r w:rsidRPr="00530D28">
        <w:rPr>
          <w:lang w:val="en-US"/>
        </w:rPr>
        <w:t xml:space="preserve">he </w:t>
      </w:r>
      <w:r>
        <w:rPr>
          <w:lang w:val="en-US"/>
        </w:rPr>
        <w:t xml:space="preserve">current </w:t>
      </w:r>
      <w:r w:rsidRPr="00530D28">
        <w:rPr>
          <w:lang w:val="en-US"/>
        </w:rPr>
        <w:t xml:space="preserve">TTI length consists of 14 OFDM symbols. In case of shortened TTI, the TTI length can be reduced to 2-OFDM symbols, </w:t>
      </w:r>
      <w:r>
        <w:rPr>
          <w:lang w:val="en-US"/>
        </w:rPr>
        <w:t>or 7-OFDM symbols</w:t>
      </w:r>
      <w:r w:rsidRPr="00530D28">
        <w:rPr>
          <w:lang w:val="en-US"/>
        </w:rPr>
        <w:t xml:space="preserve">. These are denoted as: 2-OS sTTI, </w:t>
      </w:r>
      <w:r>
        <w:rPr>
          <w:lang w:val="en-US"/>
        </w:rPr>
        <w:t xml:space="preserve">and </w:t>
      </w:r>
      <w:r w:rsidRPr="00530D28">
        <w:rPr>
          <w:lang w:val="en-US"/>
        </w:rPr>
        <w:t>7-OS sTTI, respectively.</w:t>
      </w:r>
    </w:p>
    <w:p w14:paraId="20B83944" w14:textId="47C8196B" w:rsidR="00433EE6" w:rsidRPr="00530D28" w:rsidRDefault="00433EE6" w:rsidP="00433EE6">
      <w:pPr>
        <w:rPr>
          <w:lang w:val="en-US"/>
        </w:rPr>
      </w:pPr>
      <w:r>
        <w:rPr>
          <w:lang w:val="en-US"/>
        </w:rPr>
        <w:t>Different</w:t>
      </w:r>
      <w:r w:rsidRPr="00530D28">
        <w:rPr>
          <w:lang w:val="en-US"/>
        </w:rPr>
        <w:t xml:space="preserve"> shortened TTI </w:t>
      </w:r>
      <w:r>
        <w:rPr>
          <w:lang w:val="en-US"/>
        </w:rPr>
        <w:t xml:space="preserve">lengths </w:t>
      </w:r>
      <w:r w:rsidRPr="00530D28">
        <w:rPr>
          <w:lang w:val="en-US"/>
        </w:rPr>
        <w:t xml:space="preserve">can be </w:t>
      </w:r>
      <w:r>
        <w:rPr>
          <w:lang w:val="en-US"/>
        </w:rPr>
        <w:t>configured</w:t>
      </w:r>
      <w:r w:rsidRPr="00530D28">
        <w:rPr>
          <w:lang w:val="en-US"/>
        </w:rPr>
        <w:t xml:space="preserve"> in different direction</w:t>
      </w:r>
      <w:r>
        <w:rPr>
          <w:lang w:val="en-US"/>
        </w:rPr>
        <w:t>s</w:t>
      </w:r>
      <w:r w:rsidR="002C1177">
        <w:rPr>
          <w:lang w:val="en-US"/>
        </w:rPr>
        <w:t xml:space="preserve"> {DL;UL}: {2,2}, {7,7}, {2,7}</w:t>
      </w:r>
    </w:p>
    <w:p w14:paraId="1FDAF8AE" w14:textId="2722099C" w:rsidR="000979B5" w:rsidRDefault="00433EE6" w:rsidP="005D1F1C">
      <w:pPr>
        <w:rPr>
          <w:lang w:val="en-US"/>
        </w:rPr>
      </w:pPr>
      <w:r>
        <w:rPr>
          <w:lang w:val="en-US"/>
        </w:rPr>
        <w:t xml:space="preserve">For UL CA, </w:t>
      </w:r>
      <w:r w:rsidR="000979B5">
        <w:rPr>
          <w:lang w:val="en-US"/>
        </w:rPr>
        <w:t xml:space="preserve">the UL carriers </w:t>
      </w:r>
      <w:r w:rsidR="008170D8">
        <w:rPr>
          <w:lang w:val="en-US"/>
        </w:rPr>
        <w:t xml:space="preserve">is required to have the same length within the same PUCCH group. Whether different sTTI lengths can be configured in different PUCCH groups is still under discussion in RAN1. Different </w:t>
      </w:r>
      <w:r w:rsidR="000979B5">
        <w:rPr>
          <w:lang w:val="en-US"/>
        </w:rPr>
        <w:t xml:space="preserve">combinations </w:t>
      </w:r>
      <w:r w:rsidR="008170D8">
        <w:rPr>
          <w:lang w:val="en-US"/>
        </w:rPr>
        <w:t>are considered</w:t>
      </w:r>
      <w:r w:rsidR="000979B5">
        <w:rPr>
          <w:lang w:val="en-US"/>
        </w:rPr>
        <w:t xml:space="preserve"> in the table below.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555"/>
        <w:gridCol w:w="8079"/>
      </w:tblGrid>
      <w:tr w:rsidR="005D1F1C" w14:paraId="48762E29" w14:textId="77777777" w:rsidTr="005D1F1C">
        <w:tc>
          <w:tcPr>
            <w:tcW w:w="1555" w:type="dxa"/>
          </w:tcPr>
          <w:p w14:paraId="091F87C9" w14:textId="384FD2E3" w:rsidR="005D1F1C" w:rsidRDefault="005D1F1C" w:rsidP="000979B5">
            <w:pPr>
              <w:rPr>
                <w:lang w:val="en-US"/>
              </w:rPr>
            </w:pPr>
            <w:r>
              <w:rPr>
                <w:lang w:val="en-US"/>
              </w:rPr>
              <w:t>{CC1, CC2}</w:t>
            </w:r>
          </w:p>
        </w:tc>
        <w:tc>
          <w:tcPr>
            <w:tcW w:w="8079" w:type="dxa"/>
          </w:tcPr>
          <w:p w14:paraId="19A8D016" w14:textId="77777777" w:rsidR="005D1F1C" w:rsidRDefault="005D1F1C" w:rsidP="000979B5">
            <w:pPr>
              <w:rPr>
                <w:lang w:val="en-US"/>
              </w:rPr>
            </w:pPr>
          </w:p>
        </w:tc>
      </w:tr>
      <w:tr w:rsidR="005D1F1C" w14:paraId="1F5EDE26" w14:textId="77777777" w:rsidTr="005D1F1C">
        <w:tc>
          <w:tcPr>
            <w:tcW w:w="1555" w:type="dxa"/>
          </w:tcPr>
          <w:p w14:paraId="78D5B2EF" w14:textId="4433AB61" w:rsidR="005D1F1C" w:rsidRDefault="005D1F1C" w:rsidP="000979B5">
            <w:pPr>
              <w:rPr>
                <w:lang w:val="en-US"/>
              </w:rPr>
            </w:pPr>
            <w:r>
              <w:rPr>
                <w:lang w:val="en-US"/>
              </w:rPr>
              <w:t>{1ms, 2OS}</w:t>
            </w:r>
          </w:p>
        </w:tc>
        <w:tc>
          <w:tcPr>
            <w:tcW w:w="8079" w:type="dxa"/>
          </w:tcPr>
          <w:p w14:paraId="393E6513" w14:textId="5FE3D38A" w:rsidR="005D1F1C" w:rsidRDefault="005D1F1C" w:rsidP="00B75111">
            <w:pPr>
              <w:jc w:val="center"/>
              <w:rPr>
                <w:lang w:val="en-US"/>
              </w:rPr>
            </w:pPr>
            <w:r>
              <w:rPr>
                <w:noProof/>
                <w:lang w:val="sv-SE" w:eastAsia="sv-SE"/>
              </w:rPr>
              <w:drawing>
                <wp:inline distT="0" distB="0" distL="0" distR="0" wp14:anchorId="423748BF" wp14:editId="0950917D">
                  <wp:extent cx="4125379" cy="1224793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ms-and-2os combination.em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8183" cy="1255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1F1C" w14:paraId="37925490" w14:textId="77777777" w:rsidTr="005D1F1C">
        <w:tc>
          <w:tcPr>
            <w:tcW w:w="1555" w:type="dxa"/>
          </w:tcPr>
          <w:p w14:paraId="157D231C" w14:textId="54872117" w:rsidR="005D1F1C" w:rsidRDefault="005D1F1C" w:rsidP="000979B5">
            <w:pPr>
              <w:rPr>
                <w:lang w:val="en-US"/>
              </w:rPr>
            </w:pPr>
            <w:r>
              <w:rPr>
                <w:lang w:val="en-US"/>
              </w:rPr>
              <w:t>{1ms, 7OS}</w:t>
            </w:r>
          </w:p>
        </w:tc>
        <w:tc>
          <w:tcPr>
            <w:tcW w:w="8079" w:type="dxa"/>
          </w:tcPr>
          <w:p w14:paraId="7CB8B1B3" w14:textId="0FAA12C2" w:rsidR="005D1F1C" w:rsidRDefault="005D1F1C" w:rsidP="005E54A3">
            <w:pPr>
              <w:jc w:val="center"/>
              <w:rPr>
                <w:lang w:val="en-US"/>
              </w:rPr>
            </w:pPr>
            <w:r>
              <w:rPr>
                <w:noProof/>
                <w:lang w:val="sv-SE" w:eastAsia="sv-SE"/>
              </w:rPr>
              <w:drawing>
                <wp:inline distT="0" distB="0" distL="0" distR="0" wp14:anchorId="0A9E5CB2" wp14:editId="29497082">
                  <wp:extent cx="4287089" cy="1275127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ms-and-7os combination.emf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28265" cy="13171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4916" w14:paraId="54F58929" w14:textId="77777777" w:rsidTr="005D1F1C">
        <w:tc>
          <w:tcPr>
            <w:tcW w:w="1555" w:type="dxa"/>
          </w:tcPr>
          <w:p w14:paraId="15BEB7B7" w14:textId="127A7C4C" w:rsidR="00814916" w:rsidRDefault="00814916" w:rsidP="000979B5">
            <w:pPr>
              <w:rPr>
                <w:lang w:val="en-US"/>
              </w:rPr>
            </w:pPr>
            <w:r>
              <w:rPr>
                <w:lang w:val="en-US"/>
              </w:rPr>
              <w:t>{2OS, 7OS}</w:t>
            </w:r>
          </w:p>
        </w:tc>
        <w:tc>
          <w:tcPr>
            <w:tcW w:w="8079" w:type="dxa"/>
          </w:tcPr>
          <w:p w14:paraId="509A9290" w14:textId="5A124A99" w:rsidR="00814916" w:rsidRDefault="00C825DE" w:rsidP="00E63BCE">
            <w:pPr>
              <w:jc w:val="center"/>
              <w:rPr>
                <w:noProof/>
                <w:lang w:val="sv-SE" w:eastAsia="sv-SE"/>
              </w:rPr>
            </w:pPr>
            <w:r>
              <w:rPr>
                <w:noProof/>
                <w:lang w:val="sv-SE" w:eastAsia="sv-SE"/>
              </w:rPr>
              <w:drawing>
                <wp:inline distT="0" distB="0" distL="0" distR="0" wp14:anchorId="0AC4AB5F" wp14:editId="717C0925">
                  <wp:extent cx="4228256" cy="1256188"/>
                  <wp:effectExtent l="0" t="0" r="127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7os-and-2os combination.em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3662" cy="1257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EA46412" w14:textId="77777777" w:rsidR="000979B5" w:rsidRPr="000979B5" w:rsidRDefault="000979B5" w:rsidP="005D1F1C">
      <w:pPr>
        <w:rPr>
          <w:lang w:val="en-US"/>
        </w:rPr>
      </w:pPr>
    </w:p>
    <w:p w14:paraId="17D9C0A6" w14:textId="79CC3257" w:rsidR="00530D28" w:rsidRDefault="00530D28" w:rsidP="007C3F38">
      <w:pPr>
        <w:pStyle w:val="Heading1"/>
        <w:rPr>
          <w:lang w:val="en-US"/>
        </w:rPr>
      </w:pPr>
      <w:r>
        <w:rPr>
          <w:lang w:val="en-US"/>
        </w:rPr>
        <w:lastRenderedPageBreak/>
        <w:t>PCMAX definition in sTTI operation</w:t>
      </w:r>
      <w:r w:rsidR="00511E47">
        <w:rPr>
          <w:lang w:val="en-US"/>
        </w:rPr>
        <w:t xml:space="preserve"> in UL CA</w:t>
      </w:r>
    </w:p>
    <w:p w14:paraId="17C04FD0" w14:textId="6653C765" w:rsidR="00530D28" w:rsidRDefault="00530D28" w:rsidP="00530D28">
      <w:pPr>
        <w:rPr>
          <w:lang w:val="en-US"/>
        </w:rPr>
      </w:pPr>
      <w:r w:rsidRPr="00530D28">
        <w:rPr>
          <w:lang w:val="en-US"/>
        </w:rPr>
        <w:t xml:space="preserve">In the current specifications, the minimum UE transmit max power PCMAX_L,c shall be evaluated per slot by the UE </w:t>
      </w:r>
      <w:r w:rsidR="00435312">
        <w:rPr>
          <w:lang w:val="en-US"/>
        </w:rPr>
        <w:t xml:space="preserve">in </w:t>
      </w:r>
      <w:r w:rsidRPr="00530D28">
        <w:rPr>
          <w:lang w:val="en-US"/>
        </w:rPr>
        <w:t xml:space="preserve">every subframe. This makes sense as the minimum resource unit is 1 RB, </w:t>
      </w:r>
      <w:r w:rsidR="0048525B">
        <w:rPr>
          <w:lang w:val="en-US"/>
        </w:rPr>
        <w:t>over</w:t>
      </w:r>
      <w:r w:rsidRPr="00530D28">
        <w:rPr>
          <w:lang w:val="en-US"/>
        </w:rPr>
        <w:t xml:space="preserve"> a 1 ms TTI. With the introduction of the shorten TTI feature, UE would be scheduled on a smaller TTI basis. </w:t>
      </w:r>
      <w:r w:rsidR="00511E47">
        <w:rPr>
          <w:lang w:val="en-US"/>
        </w:rPr>
        <w:t xml:space="preserve">In case of UL CA, it is expected that, the UL carriers may have different TTI durations, thus the PCMAX definition will be more complex compared to 1ms TTI case. </w:t>
      </w:r>
    </w:p>
    <w:p w14:paraId="4E03E2F2" w14:textId="5BB2DEB8" w:rsidR="00280A36" w:rsidRDefault="00280A36" w:rsidP="00530D28">
      <w:pPr>
        <w:rPr>
          <w:lang w:val="en-US"/>
        </w:rPr>
      </w:pPr>
      <w:r>
        <w:rPr>
          <w:lang w:val="en-US"/>
        </w:rPr>
        <w:t>We note that: UL grant transmitted at n</w:t>
      </w:r>
      <w:r w:rsidRPr="00947546">
        <w:rPr>
          <w:vertAlign w:val="superscript"/>
          <w:lang w:val="en-US"/>
        </w:rPr>
        <w:t>th</w:t>
      </w:r>
      <w:r>
        <w:rPr>
          <w:lang w:val="en-US"/>
        </w:rPr>
        <w:t xml:space="preserve"> sTTI</w:t>
      </w:r>
      <w:r w:rsidR="00F253F0">
        <w:rPr>
          <w:lang w:val="en-US"/>
        </w:rPr>
        <w:t xml:space="preserve">, will be used for UL transmission at </w:t>
      </w:r>
      <w:r w:rsidR="008F0356">
        <w:rPr>
          <w:lang w:val="en-US"/>
        </w:rPr>
        <w:t xml:space="preserve">sTTI </w:t>
      </w:r>
      <w:r w:rsidR="00F253F0">
        <w:rPr>
          <w:lang w:val="en-US"/>
        </w:rPr>
        <w:t>(n+</w:t>
      </w:r>
      <w:r w:rsidR="008F0356">
        <w:rPr>
          <w:lang w:val="en-US"/>
        </w:rPr>
        <w:t>X</w:t>
      </w:r>
      <w:r w:rsidR="00F253F0">
        <w:rPr>
          <w:lang w:val="en-US"/>
        </w:rPr>
        <w:t xml:space="preserve">). </w:t>
      </w:r>
      <w:r w:rsidR="008F0356">
        <w:rPr>
          <w:lang w:val="en-US"/>
        </w:rPr>
        <w:t xml:space="preserve">agreed=4 and 6 are discussed in </w:t>
      </w:r>
      <w:r w:rsidR="00F253F0">
        <w:rPr>
          <w:lang w:val="en-US"/>
        </w:rPr>
        <w:t>RAN1</w:t>
      </w:r>
      <w:r w:rsidR="008F0356">
        <w:rPr>
          <w:lang w:val="en-US"/>
        </w:rPr>
        <w:t>, but not yet concluded upon</w:t>
      </w:r>
      <w:r w:rsidR="00F253F0">
        <w:rPr>
          <w:lang w:val="en-US"/>
        </w:rPr>
        <w:t xml:space="preserve">. </w:t>
      </w:r>
    </w:p>
    <w:p w14:paraId="547DCBD5" w14:textId="5245485B" w:rsidR="00DD2C2C" w:rsidRDefault="00DD2C2C" w:rsidP="00530D28">
      <w:pPr>
        <w:rPr>
          <w:lang w:val="en-US"/>
        </w:rPr>
      </w:pPr>
      <w:r>
        <w:rPr>
          <w:lang w:val="en-US"/>
        </w:rPr>
        <w:t>Considering the above</w:t>
      </w:r>
      <w:r w:rsidR="009D271B">
        <w:rPr>
          <w:lang w:val="en-US"/>
        </w:rPr>
        <w:t xml:space="preserve"> constraint, </w:t>
      </w:r>
      <w:r>
        <w:rPr>
          <w:lang w:val="en-US"/>
        </w:rPr>
        <w:t xml:space="preserve">when PCMAX is defined </w:t>
      </w:r>
      <w:r w:rsidR="009D271B">
        <w:rPr>
          <w:lang w:val="en-US"/>
        </w:rPr>
        <w:t>for 1ms carrier which is aggregated with a 2OS sTTI carrier, then the UL grant may not be available at the beginning of the 1ms TTI duration, so the PCMAX calculations cannot be performed at the UE. Thus, {1ms,</w:t>
      </w:r>
      <w:r w:rsidR="00B75111">
        <w:rPr>
          <w:lang w:val="en-US"/>
        </w:rPr>
        <w:t xml:space="preserve"> </w:t>
      </w:r>
      <w:r w:rsidR="009D271B">
        <w:rPr>
          <w:lang w:val="en-US"/>
        </w:rPr>
        <w:t>2OS} case is the challenging case</w:t>
      </w:r>
      <w:r w:rsidR="00433EE6">
        <w:rPr>
          <w:lang w:val="en-US"/>
        </w:rPr>
        <w:t>.</w:t>
      </w:r>
    </w:p>
    <w:p w14:paraId="0F4A3538" w14:textId="41344D3C" w:rsidR="00511E47" w:rsidRDefault="00511E47" w:rsidP="00530D28">
      <w:pPr>
        <w:rPr>
          <w:lang w:val="en-US"/>
        </w:rPr>
      </w:pPr>
      <w:r>
        <w:rPr>
          <w:lang w:val="en-US"/>
        </w:rPr>
        <w:t xml:space="preserve">PCMAX definition for the following sTTI combinations can be considered. The examples below </w:t>
      </w:r>
      <w:r w:rsidR="00EC126B">
        <w:rPr>
          <w:lang w:val="en-US"/>
        </w:rPr>
        <w:t>consider two values over which PCMAX is measured, 1000 us or 500 us</w:t>
      </w:r>
      <w:r>
        <w:rPr>
          <w:lang w:val="en-US"/>
        </w:rPr>
        <w:t xml:space="preserve">. </w:t>
      </w:r>
    </w:p>
    <w:p w14:paraId="5255A7BE" w14:textId="3EC9CA42" w:rsidR="00FB2F32" w:rsidRDefault="00FB2F32" w:rsidP="00FB2F32">
      <w:pPr>
        <w:pStyle w:val="BodyText"/>
        <w:jc w:val="center"/>
        <w:rPr>
          <w:lang w:bidi="bn-IN"/>
        </w:rPr>
      </w:pPr>
      <w:r>
        <w:rPr>
          <w:lang w:bidi="bn-IN"/>
        </w:rPr>
        <w:t xml:space="preserve">Table 1: An example of </w:t>
      </w:r>
      <w:r w:rsidR="001D189D">
        <w:rPr>
          <w:lang w:bidi="bn-IN"/>
        </w:rPr>
        <w:t xml:space="preserve">PCMAX measurement </w:t>
      </w:r>
      <w:r>
        <w:rPr>
          <w:lang w:bidi="bn-IN"/>
        </w:rPr>
        <w:t>time window for different TTIs</w:t>
      </w:r>
    </w:p>
    <w:tbl>
      <w:tblPr>
        <w:tblStyle w:val="TableGrid"/>
        <w:tblW w:w="8959" w:type="dxa"/>
        <w:tblInd w:w="675" w:type="dxa"/>
        <w:tblLook w:val="04A0" w:firstRow="1" w:lastRow="0" w:firstColumn="1" w:lastColumn="0" w:noHBand="0" w:noVBand="1"/>
      </w:tblPr>
      <w:tblGrid>
        <w:gridCol w:w="1305"/>
        <w:gridCol w:w="1417"/>
        <w:gridCol w:w="1701"/>
        <w:gridCol w:w="4536"/>
      </w:tblGrid>
      <w:tr w:rsidR="00FB2F32" w14:paraId="2979457D" w14:textId="29C7B348" w:rsidTr="00947546">
        <w:tc>
          <w:tcPr>
            <w:tcW w:w="1305" w:type="dxa"/>
          </w:tcPr>
          <w:p w14:paraId="3B110282" w14:textId="3704D30D" w:rsidR="00FB2F32" w:rsidRPr="00252F0F" w:rsidRDefault="00FB2F32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>TTI Pattern</w:t>
            </w:r>
            <w:r>
              <w:rPr>
                <w:sz w:val="28"/>
                <w:vertAlign w:val="subscript"/>
                <w:lang w:bidi="bn-IN"/>
              </w:rPr>
              <w:t xml:space="preserve">s </w:t>
            </w:r>
            <w:r>
              <w:rPr>
                <w:lang w:val="en-US"/>
              </w:rPr>
              <w:t>{CC1, CC2}</w:t>
            </w:r>
          </w:p>
        </w:tc>
        <w:tc>
          <w:tcPr>
            <w:tcW w:w="1417" w:type="dxa"/>
          </w:tcPr>
          <w:p w14:paraId="169A10F1" w14:textId="6F5289DC" w:rsidR="00FB2F32" w:rsidRPr="00252F0F" w:rsidRDefault="00FB2F32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>TTI duration</w:t>
            </w:r>
            <w:r>
              <w:rPr>
                <w:sz w:val="28"/>
                <w:vertAlign w:val="subscript"/>
                <w:lang w:bidi="bn-IN"/>
              </w:rPr>
              <w:t xml:space="preserve"> </w:t>
            </w:r>
            <w:r>
              <w:rPr>
                <w:lang w:val="en-US"/>
              </w:rPr>
              <w:t>{CC1, CC2}</w:t>
            </w:r>
          </w:p>
        </w:tc>
        <w:tc>
          <w:tcPr>
            <w:tcW w:w="1701" w:type="dxa"/>
          </w:tcPr>
          <w:p w14:paraId="2F88AD9E" w14:textId="6725414C" w:rsidR="00FB2F32" w:rsidRPr="00252F0F" w:rsidRDefault="00FB2F32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 xml:space="preserve">PCMAX </w:t>
            </w:r>
            <w:r w:rsidR="00435725">
              <w:rPr>
                <w:sz w:val="28"/>
                <w:vertAlign w:val="subscript"/>
                <w:lang w:bidi="bn-IN"/>
              </w:rPr>
              <w:t xml:space="preserve">measurement </w:t>
            </w:r>
            <w:r w:rsidRPr="00252F0F">
              <w:rPr>
                <w:sz w:val="28"/>
                <w:vertAlign w:val="subscript"/>
                <w:lang w:bidi="bn-IN"/>
              </w:rPr>
              <w:t>window</w:t>
            </w:r>
            <w:r>
              <w:rPr>
                <w:sz w:val="28"/>
                <w:vertAlign w:val="subscript"/>
                <w:lang w:bidi="bn-IN"/>
              </w:rPr>
              <w:t xml:space="preserve"> (Tw)</w:t>
            </w:r>
          </w:p>
        </w:tc>
        <w:tc>
          <w:tcPr>
            <w:tcW w:w="4536" w:type="dxa"/>
          </w:tcPr>
          <w:p w14:paraId="6D35A094" w14:textId="77777777" w:rsidR="00FB2F32" w:rsidRPr="00252F0F" w:rsidRDefault="00FB2F32" w:rsidP="00947546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</w:p>
        </w:tc>
      </w:tr>
      <w:tr w:rsidR="000B703D" w14:paraId="71F814C4" w14:textId="3D5E3C49" w:rsidTr="00C6623C">
        <w:tc>
          <w:tcPr>
            <w:tcW w:w="1305" w:type="dxa"/>
            <w:vMerge w:val="restart"/>
          </w:tcPr>
          <w:p w14:paraId="2C6BA401" w14:textId="370DAB2B" w:rsidR="000B703D" w:rsidRPr="00252F0F" w:rsidRDefault="000B703D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lang w:val="en-US"/>
              </w:rPr>
              <w:t>{1ms, 2OS}</w:t>
            </w:r>
          </w:p>
        </w:tc>
        <w:tc>
          <w:tcPr>
            <w:tcW w:w="1417" w:type="dxa"/>
            <w:vMerge w:val="restart"/>
          </w:tcPr>
          <w:p w14:paraId="387F7ACD" w14:textId="59F09A77" w:rsidR="000B703D" w:rsidRPr="00252F0F" w:rsidRDefault="000B703D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{1000</w:t>
            </w:r>
            <w:r w:rsidRPr="00252F0F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252F0F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,</w:t>
            </w:r>
            <w:r w:rsidRPr="00252F0F">
              <w:rPr>
                <w:sz w:val="28"/>
                <w:vertAlign w:val="subscript"/>
                <w:lang w:bidi="bn-IN"/>
              </w:rPr>
              <w:t xml:space="preserve"> </w:t>
            </w:r>
            <w:r>
              <w:rPr>
                <w:sz w:val="28"/>
                <w:vertAlign w:val="subscript"/>
                <w:lang w:bidi="bn-IN"/>
              </w:rPr>
              <w:t>142.86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}</w:t>
            </w:r>
          </w:p>
        </w:tc>
        <w:tc>
          <w:tcPr>
            <w:tcW w:w="1701" w:type="dxa"/>
          </w:tcPr>
          <w:p w14:paraId="0D96EC68" w14:textId="7E7E7B2C" w:rsidR="000B703D" w:rsidRPr="00252F0F" w:rsidRDefault="000B703D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10</w:t>
            </w:r>
            <w:r w:rsidRPr="00364554">
              <w:rPr>
                <w:sz w:val="28"/>
                <w:vertAlign w:val="subscript"/>
                <w:lang w:bidi="bn-IN"/>
              </w:rPr>
              <w:t>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633B935C" w14:textId="371555B1" w:rsidR="000B703D" w:rsidRPr="00364554" w:rsidRDefault="000B703D" w:rsidP="00947546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UL grant unavailability issue is there, thus the PCMAX definition will be sub-optimal; however, this requires no changes in current PCM</w:t>
            </w:r>
            <w:r w:rsidR="00987FD0">
              <w:rPr>
                <w:sz w:val="28"/>
                <w:vertAlign w:val="subscript"/>
                <w:lang w:bidi="bn-IN"/>
              </w:rPr>
              <w:t>A</w:t>
            </w:r>
            <w:r>
              <w:rPr>
                <w:sz w:val="28"/>
                <w:vertAlign w:val="subscript"/>
                <w:lang w:bidi="bn-IN"/>
              </w:rPr>
              <w:t>X definitions</w:t>
            </w:r>
          </w:p>
        </w:tc>
      </w:tr>
      <w:tr w:rsidR="000B703D" w14:paraId="21E6B2A4" w14:textId="77777777" w:rsidTr="00C6623C">
        <w:tc>
          <w:tcPr>
            <w:tcW w:w="1305" w:type="dxa"/>
            <w:vMerge/>
          </w:tcPr>
          <w:p w14:paraId="29C94B33" w14:textId="77777777" w:rsidR="000B703D" w:rsidRDefault="000B703D" w:rsidP="00947546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2A56AD2F" w14:textId="77777777" w:rsidR="000B703D" w:rsidRDefault="000B703D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</w:p>
        </w:tc>
        <w:tc>
          <w:tcPr>
            <w:tcW w:w="1701" w:type="dxa"/>
          </w:tcPr>
          <w:p w14:paraId="5A3EACC1" w14:textId="0067B926" w:rsidR="000B703D" w:rsidRPr="00364554" w:rsidRDefault="000B703D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 w:rsidRPr="00364554">
              <w:rPr>
                <w:sz w:val="28"/>
                <w:vertAlign w:val="subscript"/>
                <w:lang w:bidi="bn-IN"/>
              </w:rPr>
              <w:t>500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3176494C" w14:textId="012FB441" w:rsidR="000B703D" w:rsidRPr="00364554" w:rsidRDefault="000B703D" w:rsidP="00072012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 xml:space="preserve">Solves the UL grant unavailability problem for n+6 case. For n+4, the available time for </w:t>
            </w:r>
            <w:r w:rsidR="00B75111">
              <w:rPr>
                <w:sz w:val="28"/>
                <w:vertAlign w:val="subscript"/>
                <w:lang w:bidi="bn-IN"/>
              </w:rPr>
              <w:t xml:space="preserve">UL processing </w:t>
            </w:r>
            <w:r w:rsidR="00470771" w:rsidRPr="00072012">
              <w:rPr>
                <w:sz w:val="28"/>
                <w:vertAlign w:val="subscript"/>
                <w:lang w:bidi="bn-IN"/>
              </w:rPr>
              <w:t>214.29</w:t>
            </w:r>
            <w:r w:rsidR="00470771" w:rsidRPr="00072012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="00470771" w:rsidRPr="00072012">
              <w:rPr>
                <w:sz w:val="28"/>
                <w:vertAlign w:val="subscript"/>
                <w:lang w:bidi="bn-IN"/>
              </w:rPr>
              <w:t>s or 142.86</w:t>
            </w:r>
            <w:r w:rsidR="00470771" w:rsidRPr="00072012">
              <w:rPr>
                <w:rFonts w:cs="Arial"/>
                <w:sz w:val="28"/>
                <w:vertAlign w:val="subscript"/>
                <w:lang w:bidi="bn-IN"/>
              </w:rPr>
              <w:t xml:space="preserve"> µ</w:t>
            </w:r>
            <w:r w:rsidR="00470771" w:rsidRPr="00072012">
              <w:rPr>
                <w:sz w:val="28"/>
                <w:vertAlign w:val="subscript"/>
                <w:lang w:bidi="bn-IN"/>
              </w:rPr>
              <w:t>s for n+4 case; and 500</w:t>
            </w:r>
            <w:r w:rsidR="00470771" w:rsidRPr="00072012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="00470771" w:rsidRPr="00072012">
              <w:rPr>
                <w:sz w:val="28"/>
                <w:vertAlign w:val="subscript"/>
                <w:lang w:bidi="bn-IN"/>
              </w:rPr>
              <w:t>s for n+6 case.</w:t>
            </w:r>
            <w:r w:rsidR="00470771">
              <w:rPr>
                <w:sz w:val="28"/>
                <w:vertAlign w:val="subscript"/>
                <w:lang w:bidi="bn-IN"/>
              </w:rPr>
              <w:t xml:space="preserve"> Please note that, </w:t>
            </w:r>
            <w:r w:rsidR="00B75111">
              <w:rPr>
                <w:sz w:val="28"/>
                <w:vertAlign w:val="subscript"/>
                <w:lang w:bidi="bn-IN"/>
              </w:rPr>
              <w:t xml:space="preserve">the assumed TA and 32.47us of maximum transmission timing different different TAGs will also impact the available UL processing time. </w:t>
            </w:r>
          </w:p>
        </w:tc>
      </w:tr>
      <w:tr w:rsidR="00947546" w14:paraId="6428CABE" w14:textId="7F911E43" w:rsidTr="00947546">
        <w:tc>
          <w:tcPr>
            <w:tcW w:w="1305" w:type="dxa"/>
            <w:vMerge w:val="restart"/>
          </w:tcPr>
          <w:p w14:paraId="438DDA6C" w14:textId="226C65D1" w:rsidR="00947546" w:rsidRPr="00252F0F" w:rsidRDefault="00947546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lang w:val="en-US"/>
              </w:rPr>
              <w:t>{1ms, 7OS}</w:t>
            </w:r>
          </w:p>
        </w:tc>
        <w:tc>
          <w:tcPr>
            <w:tcW w:w="1417" w:type="dxa"/>
            <w:vMerge w:val="restart"/>
          </w:tcPr>
          <w:p w14:paraId="3401390D" w14:textId="0CA53D8C" w:rsidR="00947546" w:rsidRPr="00252F0F" w:rsidRDefault="00947546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{1000</w:t>
            </w:r>
            <w:r w:rsidRPr="00252F0F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252F0F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,</w:t>
            </w:r>
            <w:r w:rsidRPr="00252F0F">
              <w:rPr>
                <w:sz w:val="28"/>
                <w:vertAlign w:val="subscript"/>
                <w:lang w:bidi="bn-IN"/>
              </w:rPr>
              <w:t xml:space="preserve"> </w:t>
            </w:r>
            <w:r>
              <w:rPr>
                <w:sz w:val="28"/>
                <w:vertAlign w:val="subscript"/>
                <w:lang w:bidi="bn-IN"/>
              </w:rPr>
              <w:t>500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}</w:t>
            </w:r>
          </w:p>
        </w:tc>
        <w:tc>
          <w:tcPr>
            <w:tcW w:w="1701" w:type="dxa"/>
          </w:tcPr>
          <w:p w14:paraId="2DF67D11" w14:textId="667FED81" w:rsidR="00947546" w:rsidRPr="00364554" w:rsidRDefault="00947546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10</w:t>
            </w:r>
            <w:r w:rsidRPr="00364554">
              <w:rPr>
                <w:sz w:val="28"/>
                <w:vertAlign w:val="subscript"/>
                <w:lang w:bidi="bn-IN"/>
              </w:rPr>
              <w:t>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7D42FB7A" w14:textId="1773A9B8" w:rsidR="00947546" w:rsidRDefault="00947546" w:rsidP="00947546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 xml:space="preserve">1ms (2ms) available processing time for n+4 (n+6) case </w:t>
            </w:r>
          </w:p>
        </w:tc>
      </w:tr>
      <w:tr w:rsidR="00947546" w14:paraId="4836B3B0" w14:textId="77777777" w:rsidTr="00FB2F32">
        <w:tc>
          <w:tcPr>
            <w:tcW w:w="1305" w:type="dxa"/>
            <w:vMerge/>
          </w:tcPr>
          <w:p w14:paraId="7922984B" w14:textId="77777777" w:rsidR="00947546" w:rsidRDefault="00947546" w:rsidP="00FB2F32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3F39797F" w14:textId="77777777" w:rsidR="00947546" w:rsidRDefault="00947546" w:rsidP="00FB2F32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</w:p>
        </w:tc>
        <w:tc>
          <w:tcPr>
            <w:tcW w:w="1701" w:type="dxa"/>
          </w:tcPr>
          <w:p w14:paraId="1AF6C78B" w14:textId="21A6B77D" w:rsidR="00947546" w:rsidRDefault="00947546" w:rsidP="00FB2F32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 w:rsidRPr="00364554">
              <w:rPr>
                <w:sz w:val="28"/>
                <w:vertAlign w:val="subscript"/>
                <w:lang w:bidi="bn-IN"/>
              </w:rPr>
              <w:t>500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0851E123" w14:textId="5AF1F516" w:rsidR="00947546" w:rsidRDefault="006157F3" w:rsidP="00FB2F32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N</w:t>
            </w:r>
            <w:r w:rsidR="00947546">
              <w:rPr>
                <w:sz w:val="28"/>
                <w:vertAlign w:val="subscript"/>
                <w:lang w:bidi="bn-IN"/>
              </w:rPr>
              <w:t>o additional benefit compared to 10</w:t>
            </w:r>
            <w:r w:rsidR="00947546" w:rsidRPr="00364554">
              <w:rPr>
                <w:sz w:val="28"/>
                <w:vertAlign w:val="subscript"/>
                <w:lang w:bidi="bn-IN"/>
              </w:rPr>
              <w:t>00</w:t>
            </w:r>
            <w:r w:rsidR="00947546"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="00947546" w:rsidRPr="00364554">
              <w:rPr>
                <w:sz w:val="28"/>
                <w:vertAlign w:val="subscript"/>
                <w:lang w:bidi="bn-IN"/>
              </w:rPr>
              <w:t>s</w:t>
            </w:r>
            <w:r w:rsidR="00947546">
              <w:rPr>
                <w:sz w:val="28"/>
                <w:vertAlign w:val="subscript"/>
                <w:lang w:bidi="bn-IN"/>
              </w:rPr>
              <w:t xml:space="preserve"> PCMAX </w:t>
            </w:r>
            <w:r w:rsidR="00B75111">
              <w:rPr>
                <w:sz w:val="28"/>
                <w:vertAlign w:val="subscript"/>
                <w:lang w:bidi="bn-IN"/>
              </w:rPr>
              <w:t xml:space="preserve">evaluation </w:t>
            </w:r>
            <w:r w:rsidR="00947546">
              <w:rPr>
                <w:sz w:val="28"/>
                <w:vertAlign w:val="subscript"/>
                <w:lang w:bidi="bn-IN"/>
              </w:rPr>
              <w:t>window.</w:t>
            </w:r>
          </w:p>
        </w:tc>
      </w:tr>
      <w:tr w:rsidR="00FB2F32" w14:paraId="3982B6DB" w14:textId="0DB6835D" w:rsidTr="00947546">
        <w:tc>
          <w:tcPr>
            <w:tcW w:w="1305" w:type="dxa"/>
          </w:tcPr>
          <w:p w14:paraId="55418BE1" w14:textId="338ACA8F" w:rsidR="00FB2F32" w:rsidRPr="00252F0F" w:rsidRDefault="00FB2F32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lang w:val="en-US"/>
              </w:rPr>
              <w:t>{7OS, 7OS}</w:t>
            </w:r>
          </w:p>
        </w:tc>
        <w:tc>
          <w:tcPr>
            <w:tcW w:w="1417" w:type="dxa"/>
          </w:tcPr>
          <w:p w14:paraId="4EA00723" w14:textId="1638D2D6" w:rsidR="00FB2F32" w:rsidRPr="00252F0F" w:rsidRDefault="00FB2F32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{500</w:t>
            </w:r>
            <w:r w:rsidRPr="00252F0F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252F0F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,</w:t>
            </w:r>
            <w:r w:rsidRPr="00252F0F">
              <w:rPr>
                <w:sz w:val="28"/>
                <w:vertAlign w:val="subscript"/>
                <w:lang w:bidi="bn-IN"/>
              </w:rPr>
              <w:t xml:space="preserve"> </w:t>
            </w:r>
            <w:r>
              <w:rPr>
                <w:sz w:val="28"/>
                <w:vertAlign w:val="subscript"/>
                <w:lang w:bidi="bn-IN"/>
              </w:rPr>
              <w:t>500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}</w:t>
            </w:r>
          </w:p>
        </w:tc>
        <w:tc>
          <w:tcPr>
            <w:tcW w:w="1701" w:type="dxa"/>
          </w:tcPr>
          <w:p w14:paraId="6C3E9FBB" w14:textId="754DD087" w:rsidR="00FB2F32" w:rsidRPr="00252F0F" w:rsidRDefault="00FB2F32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 w:rsidRPr="00364554">
              <w:rPr>
                <w:sz w:val="28"/>
                <w:vertAlign w:val="subscript"/>
                <w:lang w:bidi="bn-IN"/>
              </w:rPr>
              <w:t>500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2DDA4CFF" w14:textId="7CA66FC0" w:rsidR="00FB2F32" w:rsidRPr="00364554" w:rsidRDefault="000B703D" w:rsidP="00947546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PCMAX calculations are done on corresponding sTTI duration.</w:t>
            </w:r>
          </w:p>
        </w:tc>
      </w:tr>
      <w:tr w:rsidR="00B75111" w14:paraId="30801029" w14:textId="77777777" w:rsidTr="00947546">
        <w:tc>
          <w:tcPr>
            <w:tcW w:w="1305" w:type="dxa"/>
          </w:tcPr>
          <w:p w14:paraId="67484005" w14:textId="68197DB4" w:rsidR="00B75111" w:rsidRDefault="00B75111" w:rsidP="00B7511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{7OS, 2OS}</w:t>
            </w:r>
          </w:p>
        </w:tc>
        <w:tc>
          <w:tcPr>
            <w:tcW w:w="1417" w:type="dxa"/>
          </w:tcPr>
          <w:p w14:paraId="59CCE126" w14:textId="186A8F4C" w:rsidR="00B75111" w:rsidRDefault="00B75111" w:rsidP="00B75111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{500</w:t>
            </w:r>
            <w:r w:rsidRPr="00252F0F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252F0F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,</w:t>
            </w:r>
            <w:r w:rsidRPr="00252F0F">
              <w:rPr>
                <w:sz w:val="28"/>
                <w:vertAlign w:val="subscript"/>
                <w:lang w:bidi="bn-IN"/>
              </w:rPr>
              <w:t xml:space="preserve"> </w:t>
            </w:r>
            <w:r>
              <w:rPr>
                <w:sz w:val="28"/>
                <w:vertAlign w:val="subscript"/>
                <w:lang w:bidi="bn-IN"/>
              </w:rPr>
              <w:t>142.86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}</w:t>
            </w:r>
          </w:p>
        </w:tc>
        <w:tc>
          <w:tcPr>
            <w:tcW w:w="1701" w:type="dxa"/>
          </w:tcPr>
          <w:p w14:paraId="23E646C6" w14:textId="16CA6C4A" w:rsidR="00B75111" w:rsidRPr="00364554" w:rsidRDefault="00B75111" w:rsidP="00B75111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 w:rsidRPr="00364554">
              <w:rPr>
                <w:sz w:val="28"/>
                <w:vertAlign w:val="subscript"/>
                <w:lang w:bidi="bn-IN"/>
              </w:rPr>
              <w:t>500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5435D6D8" w14:textId="6EA9077B" w:rsidR="00B75111" w:rsidRDefault="00B75111" w:rsidP="00B75111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 xml:space="preserve">Solves the UL grant unavailability problem for n+6 case. For n+4, the available time for UL processing </w:t>
            </w:r>
            <w:r w:rsidRPr="00B03958">
              <w:rPr>
                <w:sz w:val="28"/>
                <w:vertAlign w:val="subscript"/>
                <w:lang w:bidi="bn-IN"/>
              </w:rPr>
              <w:t>214.29</w:t>
            </w:r>
            <w:r w:rsidRPr="00B03958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B03958">
              <w:rPr>
                <w:sz w:val="28"/>
                <w:vertAlign w:val="subscript"/>
                <w:lang w:bidi="bn-IN"/>
              </w:rPr>
              <w:t>s or 142.86</w:t>
            </w:r>
            <w:r w:rsidRPr="00B03958">
              <w:rPr>
                <w:rFonts w:cs="Arial"/>
                <w:sz w:val="28"/>
                <w:vertAlign w:val="subscript"/>
                <w:lang w:bidi="bn-IN"/>
              </w:rPr>
              <w:t xml:space="preserve"> µ</w:t>
            </w:r>
            <w:r w:rsidRPr="00B03958">
              <w:rPr>
                <w:sz w:val="28"/>
                <w:vertAlign w:val="subscript"/>
                <w:lang w:bidi="bn-IN"/>
              </w:rPr>
              <w:t>s for n+4 case; and 500</w:t>
            </w:r>
            <w:r w:rsidRPr="00B03958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B03958">
              <w:rPr>
                <w:sz w:val="28"/>
                <w:vertAlign w:val="subscript"/>
                <w:lang w:bidi="bn-IN"/>
              </w:rPr>
              <w:t>s for n+6 case.</w:t>
            </w:r>
            <w:r>
              <w:rPr>
                <w:sz w:val="28"/>
                <w:vertAlign w:val="subscript"/>
                <w:lang w:bidi="bn-IN"/>
              </w:rPr>
              <w:t xml:space="preserve"> Please note that, the assumed TA and 32.47us of maximum transmission timing different different TAGs will also impact the available UL processing time. </w:t>
            </w:r>
          </w:p>
        </w:tc>
      </w:tr>
      <w:tr w:rsidR="000B703D" w14:paraId="62E6A370" w14:textId="2AC88DAF" w:rsidTr="003E3ADD">
        <w:tc>
          <w:tcPr>
            <w:tcW w:w="1305" w:type="dxa"/>
            <w:vMerge w:val="restart"/>
          </w:tcPr>
          <w:p w14:paraId="66ADB504" w14:textId="303E1356" w:rsidR="000B703D" w:rsidRPr="00252F0F" w:rsidRDefault="000B703D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lang w:val="en-US"/>
              </w:rPr>
              <w:t>{2OS, 2OS}</w:t>
            </w:r>
          </w:p>
        </w:tc>
        <w:tc>
          <w:tcPr>
            <w:tcW w:w="1417" w:type="dxa"/>
            <w:vMerge w:val="restart"/>
          </w:tcPr>
          <w:p w14:paraId="310642E8" w14:textId="65D9D290" w:rsidR="000B703D" w:rsidRPr="00252F0F" w:rsidRDefault="000B703D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{142.86</w:t>
            </w:r>
            <w:r w:rsidRPr="00252F0F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252F0F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,</w:t>
            </w:r>
            <w:r w:rsidRPr="00252F0F">
              <w:rPr>
                <w:sz w:val="28"/>
                <w:vertAlign w:val="subscript"/>
                <w:lang w:bidi="bn-IN"/>
              </w:rPr>
              <w:t xml:space="preserve"> </w:t>
            </w:r>
            <w:r>
              <w:rPr>
                <w:sz w:val="28"/>
                <w:vertAlign w:val="subscript"/>
                <w:lang w:bidi="bn-IN"/>
              </w:rPr>
              <w:t>142.86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}</w:t>
            </w:r>
          </w:p>
        </w:tc>
        <w:tc>
          <w:tcPr>
            <w:tcW w:w="1701" w:type="dxa"/>
          </w:tcPr>
          <w:p w14:paraId="584179B3" w14:textId="2D1E7578" w:rsidR="000B703D" w:rsidRPr="00252F0F" w:rsidRDefault="000B703D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142.86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6AF02B25" w14:textId="0C60564D" w:rsidR="000B703D" w:rsidRDefault="000B703D" w:rsidP="00947546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 xml:space="preserve">For the sTTIs with 2 OFDM symbols: PCMAX calculations are done on corresponding sTTI duration. </w:t>
            </w:r>
          </w:p>
        </w:tc>
      </w:tr>
      <w:tr w:rsidR="000B703D" w14:paraId="0714C303" w14:textId="77777777" w:rsidTr="00FB2F32">
        <w:tc>
          <w:tcPr>
            <w:tcW w:w="1305" w:type="dxa"/>
            <w:vMerge/>
          </w:tcPr>
          <w:p w14:paraId="095AB5EF" w14:textId="77777777" w:rsidR="000B703D" w:rsidRDefault="000B703D" w:rsidP="00FB2F32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780252EF" w14:textId="77777777" w:rsidR="000B703D" w:rsidRDefault="000B703D" w:rsidP="00FB2F32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</w:p>
        </w:tc>
        <w:tc>
          <w:tcPr>
            <w:tcW w:w="1701" w:type="dxa"/>
          </w:tcPr>
          <w:p w14:paraId="0C34951C" w14:textId="3E66272A" w:rsidR="000B703D" w:rsidRDefault="000B703D" w:rsidP="00FB2F32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214.29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5849176E" w14:textId="5FBF0853" w:rsidR="000B703D" w:rsidRDefault="000B703D" w:rsidP="00FB2F32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For the sTTIs with 3 OFDM symbols; PCMAX calculations are done on corresponding sTTI duration.</w:t>
            </w:r>
          </w:p>
        </w:tc>
      </w:tr>
    </w:tbl>
    <w:p w14:paraId="4537BA31" w14:textId="77777777" w:rsidR="00511E47" w:rsidRPr="00530D28" w:rsidRDefault="00511E47" w:rsidP="00530D28">
      <w:pPr>
        <w:rPr>
          <w:lang w:val="en-US"/>
        </w:rPr>
      </w:pPr>
    </w:p>
    <w:p w14:paraId="4D6E83C2" w14:textId="0F5424A9" w:rsidR="00360387" w:rsidRDefault="00530D28" w:rsidP="00530D28">
      <w:pPr>
        <w:rPr>
          <w:lang w:val="en-US"/>
        </w:rPr>
      </w:pPr>
      <w:r w:rsidRPr="00530D28">
        <w:rPr>
          <w:lang w:val="en-US"/>
        </w:rPr>
        <w:lastRenderedPageBreak/>
        <w:t xml:space="preserve">For different frame structures, such as FS1, FS2 and FS3, the sTTI that is used could be different too. 2-OS and 7 OS TTI are </w:t>
      </w:r>
      <w:r w:rsidR="00CC1CA4">
        <w:rPr>
          <w:lang w:val="en-US"/>
        </w:rPr>
        <w:t>possible</w:t>
      </w:r>
      <w:r w:rsidR="00CC1CA4" w:rsidRPr="00530D28">
        <w:rPr>
          <w:lang w:val="en-US"/>
        </w:rPr>
        <w:t xml:space="preserve"> </w:t>
      </w:r>
      <w:r w:rsidRPr="00530D28">
        <w:rPr>
          <w:lang w:val="en-US"/>
        </w:rPr>
        <w:t xml:space="preserve">for FS1. For FS2 which is used for TDD, 7-OS sTTI is </w:t>
      </w:r>
      <w:r w:rsidR="00CC1CA4">
        <w:rPr>
          <w:lang w:val="en-US"/>
        </w:rPr>
        <w:t>the only</w:t>
      </w:r>
      <w:r w:rsidRPr="00530D28">
        <w:rPr>
          <w:lang w:val="en-US"/>
        </w:rPr>
        <w:t xml:space="preserve"> shortened TTI mode. </w:t>
      </w:r>
    </w:p>
    <w:p w14:paraId="62716E30" w14:textId="2A0F2ECE" w:rsidR="00474B97" w:rsidRDefault="00474B97" w:rsidP="00530D28">
      <w:pPr>
        <w:rPr>
          <w:lang w:val="en-US"/>
        </w:rPr>
      </w:pPr>
      <w:r w:rsidRPr="00AF2D81">
        <w:rPr>
          <w:lang w:val="en-US"/>
        </w:rPr>
        <w:t xml:space="preserve">As an example, for {1ms, 2OS} combination with </w:t>
      </w:r>
      <w:r w:rsidRPr="00EA2E95">
        <w:rPr>
          <w:lang w:val="en-US"/>
        </w:rPr>
        <w:t xml:space="preserve">500µs </w:t>
      </w:r>
      <w:r w:rsidR="00AF2D81" w:rsidRPr="00EA2E95">
        <w:rPr>
          <w:lang w:val="en-US"/>
        </w:rPr>
        <w:t xml:space="preserve">PCMAX </w:t>
      </w:r>
      <w:r w:rsidR="00B75111">
        <w:rPr>
          <w:lang w:val="en-US"/>
        </w:rPr>
        <w:t>evaluation</w:t>
      </w:r>
      <w:r w:rsidR="00B75111" w:rsidRPr="00EA2E95">
        <w:rPr>
          <w:lang w:val="en-US"/>
        </w:rPr>
        <w:t xml:space="preserve"> </w:t>
      </w:r>
      <w:r w:rsidR="00AF2D81" w:rsidRPr="00EA2E95">
        <w:rPr>
          <w:lang w:val="en-US"/>
        </w:rPr>
        <w:t>window</w:t>
      </w:r>
      <w:r w:rsidR="00AF2D81">
        <w:rPr>
          <w:lang w:val="en-US"/>
        </w:rPr>
        <w:t>, the following PCMAX calculations need to be done:</w:t>
      </w:r>
    </w:p>
    <w:p w14:paraId="6C1F271F" w14:textId="6DC01681" w:rsidR="00072012" w:rsidRDefault="00072012" w:rsidP="00530D28">
      <w:pPr>
        <w:rPr>
          <w:lang w:val="en-US"/>
        </w:rPr>
      </w:pPr>
    </w:p>
    <w:p w14:paraId="7D2C3564" w14:textId="311EACFB" w:rsidR="00072012" w:rsidRDefault="00072012" w:rsidP="00072012">
      <w:pPr>
        <w:jc w:val="center"/>
        <w:rPr>
          <w:lang w:val="en-US"/>
        </w:rPr>
      </w:pPr>
      <w:r>
        <w:rPr>
          <w:noProof/>
          <w:lang w:val="sv-SE" w:eastAsia="sv-SE"/>
        </w:rPr>
        <w:drawing>
          <wp:inline distT="0" distB="0" distL="0" distR="0" wp14:anchorId="00DEE17E" wp14:editId="3EE671AD">
            <wp:extent cx="2765033" cy="1752933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cmax 1ms and 2os stti.e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9817" cy="1755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E4184" w14:textId="77777777" w:rsidR="00072012" w:rsidRDefault="00072012" w:rsidP="00530D28">
      <w:pPr>
        <w:rPr>
          <w:lang w:val="en-US"/>
        </w:rPr>
      </w:pPr>
    </w:p>
    <w:p w14:paraId="6506A7BD" w14:textId="77777777" w:rsidR="00AF2D81" w:rsidRDefault="00AF2D81" w:rsidP="00AF2D81">
      <w:r>
        <w:t>The total configured maximum output power PCMAX shall be set within the following bounds:</w:t>
      </w:r>
    </w:p>
    <w:p w14:paraId="4B5DE835" w14:textId="77777777" w:rsidR="00AF2D81" w:rsidRDefault="00AF2D81" w:rsidP="00AF2D81">
      <w:pPr>
        <w:jc w:val="center"/>
      </w:pPr>
      <w:r w:rsidRPr="00C30C64">
        <w:rPr>
          <w:position w:val="-14"/>
        </w:rPr>
        <w:object w:dxaOrig="2620" w:dyaOrig="380" w14:anchorId="67E34F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35pt;height:19.35pt" o:ole="">
            <v:imagedata r:id="rId12" o:title=""/>
          </v:shape>
          <o:OLEObject Type="Embed" ProgID="Equation.3" ShapeID="_x0000_i1025" DrawAspect="Content" ObjectID="_1555510172" r:id="rId13"/>
        </w:object>
      </w:r>
    </w:p>
    <w:p w14:paraId="6CA21E54" w14:textId="77777777" w:rsidR="00AF2D81" w:rsidRDefault="00AF2D81" w:rsidP="00AF2D81">
      <w:r>
        <w:t>Where</w:t>
      </w:r>
    </w:p>
    <w:p w14:paraId="22727DFE" w14:textId="5A7BF3BD" w:rsidR="00AF2D81" w:rsidRPr="005D0F29" w:rsidRDefault="002F0707" w:rsidP="00AF2D81">
      <w:r w:rsidRPr="00470771">
        <w:rPr>
          <w:position w:val="-76"/>
        </w:rPr>
        <w:object w:dxaOrig="6920" w:dyaOrig="1640" w14:anchorId="165C110C">
          <v:shape id="_x0000_i1026" type="#_x0000_t75" style="width:345.65pt;height:83.35pt" o:ole="">
            <v:imagedata r:id="rId14" o:title=""/>
          </v:shape>
          <o:OLEObject Type="Embed" ProgID="Equation.3" ShapeID="_x0000_i1026" DrawAspect="Content" ObjectID="_1555510173" r:id="rId15"/>
        </w:object>
      </w:r>
    </w:p>
    <w:p w14:paraId="1D584E52" w14:textId="75A34117" w:rsidR="00AF2D81" w:rsidRDefault="00AF2D81" w:rsidP="00AF2D81">
      <w:r>
        <w:t>Here, the above mentioned P</w:t>
      </w:r>
      <w:r w:rsidRPr="00D37435">
        <w:rPr>
          <w:vertAlign w:val="subscript"/>
        </w:rPr>
        <w:t>CMAX</w:t>
      </w:r>
      <w:r>
        <w:t xml:space="preserve"> is applied to the reference TTIs, i.e. to the TTI(n,s0) in cell1 (i.e. slot#0) and TTI(n), TTI(n+1) and TTI(n+2) in cell2. P</w:t>
      </w:r>
      <w:r w:rsidRPr="00D37435">
        <w:rPr>
          <w:vertAlign w:val="subscript"/>
        </w:rPr>
        <w:t>CMAX_L,a(b)</w:t>
      </w:r>
      <w:r>
        <w:t xml:space="preserve"> and P</w:t>
      </w:r>
      <w:r w:rsidRPr="003602E7">
        <w:rPr>
          <w:vertAlign w:val="subscript"/>
        </w:rPr>
        <w:t>CMAX_</w:t>
      </w:r>
      <w:r>
        <w:rPr>
          <w:vertAlign w:val="subscript"/>
        </w:rPr>
        <w:t>H</w:t>
      </w:r>
      <w:r w:rsidRPr="003602E7">
        <w:rPr>
          <w:vertAlign w:val="subscript"/>
        </w:rPr>
        <w:t>,a(b)</w:t>
      </w:r>
      <w:r>
        <w:rPr>
          <w:vertAlign w:val="subscript"/>
        </w:rPr>
        <w:t xml:space="preserve"> </w:t>
      </w:r>
      <w:r>
        <w:t>are the P</w:t>
      </w:r>
      <w:r w:rsidRPr="00215EC0">
        <w:rPr>
          <w:vertAlign w:val="subscript"/>
        </w:rPr>
        <w:t>CMAX,c</w:t>
      </w:r>
      <w:r>
        <w:t xml:space="preserve"> lower and higher limit respectively for cell </w:t>
      </w:r>
      <w:r w:rsidRPr="00215EC0">
        <w:rPr>
          <w:i/>
        </w:rPr>
        <w:t>a</w:t>
      </w:r>
      <w:r>
        <w:t xml:space="preserve"> on TTI </w:t>
      </w:r>
      <w:r w:rsidRPr="00215EC0">
        <w:rPr>
          <w:i/>
        </w:rPr>
        <w:t>b</w:t>
      </w:r>
      <w:r>
        <w:t>.</w:t>
      </w:r>
    </w:p>
    <w:p w14:paraId="1305170E" w14:textId="2A2E2D63" w:rsidR="00AF2D81" w:rsidRDefault="00AF2D81" w:rsidP="00AF2D81">
      <w:r>
        <w:t xml:space="preserve">Similar formulation can also be obtained for slot#1 of 1ms TTI.  </w:t>
      </w:r>
    </w:p>
    <w:p w14:paraId="53DEF576" w14:textId="6D8FAD6C" w:rsidR="00AF2D81" w:rsidRPr="00EA2E95" w:rsidRDefault="008B325C" w:rsidP="00530D28">
      <w:r>
        <w:t xml:space="preserve">The above formulation provides a restriction on PCMAX for CA when 1ms TTI and 2OS sTTI are aggregated together in an UL CA. </w:t>
      </w:r>
    </w:p>
    <w:p w14:paraId="7B09692F" w14:textId="77777777" w:rsidR="007C3F38" w:rsidRPr="007C3F38" w:rsidRDefault="007C3F38" w:rsidP="007C3F38">
      <w:pPr>
        <w:rPr>
          <w:lang w:val="en-US"/>
        </w:rPr>
      </w:pPr>
    </w:p>
    <w:p w14:paraId="331533CD" w14:textId="77777777"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14:paraId="3D081039" w14:textId="7624DC0F" w:rsidR="00CF57DA" w:rsidRDefault="00CF57DA" w:rsidP="00072012">
      <w:pPr>
        <w:rPr>
          <w:sz w:val="22"/>
          <w:szCs w:val="22"/>
          <w:lang w:val="en-US"/>
        </w:rPr>
      </w:pPr>
      <w:r w:rsidRPr="00CF57DA">
        <w:rPr>
          <w:sz w:val="22"/>
          <w:szCs w:val="22"/>
          <w:lang w:val="en-US"/>
        </w:rPr>
        <w:t>In this paper</w:t>
      </w:r>
      <w:r>
        <w:rPr>
          <w:sz w:val="22"/>
          <w:szCs w:val="22"/>
          <w:lang w:val="en-US"/>
        </w:rPr>
        <w:t>,</w:t>
      </w:r>
      <w:r w:rsidR="00DC49B8">
        <w:rPr>
          <w:sz w:val="22"/>
          <w:szCs w:val="22"/>
          <w:lang w:val="en-US"/>
        </w:rPr>
        <w:t xml:space="preserve"> </w:t>
      </w:r>
      <w:r w:rsidR="001B2388">
        <w:rPr>
          <w:sz w:val="22"/>
          <w:szCs w:val="22"/>
          <w:lang w:val="en-US"/>
        </w:rPr>
        <w:t xml:space="preserve">we presented </w:t>
      </w:r>
      <w:r w:rsidR="007C3F38">
        <w:rPr>
          <w:sz w:val="22"/>
          <w:szCs w:val="22"/>
          <w:lang w:val="en-US"/>
        </w:rPr>
        <w:t xml:space="preserve">our understanding related to PCMAX definitions for different TTIs. </w:t>
      </w:r>
      <w:r w:rsidR="00072012">
        <w:rPr>
          <w:sz w:val="22"/>
          <w:szCs w:val="22"/>
          <w:lang w:val="en-US"/>
        </w:rPr>
        <w:t xml:space="preserve">We have provided one example of the PCMAX definitions when aggregated carriers involve 1ms and 2OS TTI durations. </w:t>
      </w:r>
    </w:p>
    <w:p w14:paraId="642E74E2" w14:textId="4A1C8D0F" w:rsidR="00072012" w:rsidRPr="00CF57DA" w:rsidRDefault="00072012" w:rsidP="00072012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the coming meetings, we will provide the draft CR for inclusion of such PCMAX definitions in 36.101.</w:t>
      </w:r>
    </w:p>
    <w:p w14:paraId="7963324C" w14:textId="77777777" w:rsidR="00F507D1" w:rsidRPr="001363C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1363CA">
        <w:rPr>
          <w:lang w:val="en-US"/>
        </w:rPr>
        <w:t>References</w:t>
      </w:r>
    </w:p>
    <w:bookmarkStart w:id="2" w:name="_Ref465160624"/>
    <w:bookmarkStart w:id="3" w:name="_Ref174151459"/>
    <w:bookmarkStart w:id="4" w:name="_Ref189809556"/>
    <w:bookmarkStart w:id="5" w:name="_Ref449615003"/>
    <w:p w14:paraId="6D8D7469" w14:textId="77777777" w:rsidR="00530D28" w:rsidRDefault="004870A7" w:rsidP="00530D28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</w:pPr>
      <w:r>
        <w:fldChar w:fldCharType="begin"/>
      </w:r>
      <w:r>
        <w:instrText xml:space="preserve"> HYPERLINK "ftp://www.3gpp.org/tsg_ran/TSG_RAN//TSGR_73/Docs/RP-161922.zip" </w:instrText>
      </w:r>
      <w:r>
        <w:fldChar w:fldCharType="separate"/>
      </w:r>
      <w:r>
        <w:rPr>
          <w:rStyle w:val="Hyperlink"/>
        </w:rPr>
        <w:t>RP-161922</w:t>
      </w:r>
      <w:r>
        <w:fldChar w:fldCharType="end"/>
      </w:r>
      <w:r w:rsidR="00530D28">
        <w:t>, “</w:t>
      </w:r>
      <w:r w:rsidR="00530D28" w:rsidRPr="00C3173B">
        <w:t>Work Item on shortened TTI and processing time</w:t>
      </w:r>
      <w:r w:rsidR="00530D28">
        <w:t xml:space="preserve"> </w:t>
      </w:r>
      <w:r w:rsidR="00530D28">
        <w:rPr>
          <w:color w:val="000000"/>
        </w:rPr>
        <w:t>for LTE</w:t>
      </w:r>
      <w:r w:rsidR="00530D28">
        <w:t xml:space="preserve">”, </w:t>
      </w:r>
      <w:r w:rsidR="00530D28" w:rsidRPr="008909DA">
        <w:t>Huawei, HiSilicon, Vodafone, China Unicom, LG Uplus, SK telecom, KT, Telecom Italia, BT, T-Mobile USA, Deutsche Telekom, Orange, Telefónica, Telstra, KPN, CATT, CATR, OPPO, InterDigital, Samsung</w:t>
      </w:r>
      <w:bookmarkEnd w:id="2"/>
    </w:p>
    <w:bookmarkStart w:id="6" w:name="_Ref466037126"/>
    <w:p w14:paraId="66B7C213" w14:textId="77777777" w:rsidR="004870A7" w:rsidRPr="00A1400F" w:rsidRDefault="004870A7" w:rsidP="00530D28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</w:pPr>
      <w:r>
        <w:fldChar w:fldCharType="begin"/>
      </w:r>
      <w:r>
        <w:instrText xml:space="preserve"> HYPERLINK "ftp://www.3gpp.org/tsg_ran/WG1_RL1//TSGR1_86b/Docs/R1-1611055.zip" </w:instrText>
      </w:r>
      <w:r>
        <w:fldChar w:fldCharType="separate"/>
      </w:r>
      <w:r>
        <w:rPr>
          <w:rStyle w:val="Hyperlink"/>
        </w:rPr>
        <w:t>R1-1611055</w:t>
      </w:r>
      <w:r>
        <w:fldChar w:fldCharType="end"/>
      </w:r>
      <w:r>
        <w:t>, “</w:t>
      </w:r>
      <w:r w:rsidRPr="004D1096">
        <w:rPr>
          <w:rFonts w:cs="Arial"/>
        </w:rPr>
        <w:t>L</w:t>
      </w:r>
      <w:r w:rsidRPr="0058046F">
        <w:rPr>
          <w:rFonts w:cs="Arial"/>
          <w:bCs/>
        </w:rPr>
        <w:t xml:space="preserve">S </w:t>
      </w:r>
      <w:r>
        <w:rPr>
          <w:rFonts w:cs="Arial"/>
          <w:bCs/>
        </w:rPr>
        <w:t>o</w:t>
      </w:r>
      <w:r w:rsidRPr="007702E4">
        <w:rPr>
          <w:rFonts w:cs="Arial"/>
          <w:bCs/>
        </w:rPr>
        <w:t>n Shortened TTI and processing time for LTE</w:t>
      </w:r>
      <w:r>
        <w:t>”, source RAN1, RAN1#86bis</w:t>
      </w:r>
      <w:bookmarkEnd w:id="6"/>
    </w:p>
    <w:bookmarkEnd w:id="3"/>
    <w:bookmarkEnd w:id="4"/>
    <w:bookmarkEnd w:id="5"/>
    <w:p w14:paraId="329D3C54" w14:textId="77777777" w:rsidR="00112552" w:rsidRPr="00FB4264" w:rsidRDefault="00112552" w:rsidP="00FB4264">
      <w:pPr>
        <w:pStyle w:val="Reference"/>
        <w:numPr>
          <w:ilvl w:val="0"/>
          <w:numId w:val="0"/>
        </w:numPr>
        <w:ind w:left="567"/>
        <w:rPr>
          <w:sz w:val="22"/>
          <w:szCs w:val="22"/>
          <w:lang w:val="en-US"/>
        </w:rPr>
      </w:pPr>
    </w:p>
    <w:sectPr w:rsidR="00112552" w:rsidRPr="00FB426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33A6C" w14:textId="77777777" w:rsidR="004110D5" w:rsidRDefault="004110D5">
      <w:r>
        <w:separator/>
      </w:r>
    </w:p>
  </w:endnote>
  <w:endnote w:type="continuationSeparator" w:id="0">
    <w:p w14:paraId="7A94AD5C" w14:textId="77777777" w:rsidR="004110D5" w:rsidRDefault="00411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9DFBC" w14:textId="22881B67"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B696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B696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C0AD1A" w14:textId="77777777" w:rsidR="004110D5" w:rsidRDefault="004110D5">
      <w:r>
        <w:separator/>
      </w:r>
    </w:p>
  </w:footnote>
  <w:footnote w:type="continuationSeparator" w:id="0">
    <w:p w14:paraId="0062196C" w14:textId="77777777" w:rsidR="004110D5" w:rsidRDefault="00411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B735D" w14:textId="77777777"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0FE73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2BE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690B3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261"/>
        </w:tabs>
        <w:ind w:left="4261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6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B8DE9B76"/>
    <w:lvl w:ilvl="0" w:tplc="08D89ED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372023"/>
    <w:multiLevelType w:val="hybridMultilevel"/>
    <w:tmpl w:val="22B27510"/>
    <w:lvl w:ilvl="0" w:tplc="875E8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2A7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AC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C82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FA2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E446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6EC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4867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000DDF"/>
    <w:multiLevelType w:val="hybridMultilevel"/>
    <w:tmpl w:val="1018D2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21"/>
  </w:num>
  <w:num w:numId="4">
    <w:abstractNumId w:val="22"/>
  </w:num>
  <w:num w:numId="5">
    <w:abstractNumId w:val="15"/>
  </w:num>
  <w:num w:numId="6">
    <w:abstractNumId w:val="24"/>
  </w:num>
  <w:num w:numId="7">
    <w:abstractNumId w:val="28"/>
  </w:num>
  <w:num w:numId="8">
    <w:abstractNumId w:val="16"/>
  </w:num>
  <w:num w:numId="9">
    <w:abstractNumId w:val="11"/>
  </w:num>
  <w:num w:numId="10">
    <w:abstractNumId w:val="9"/>
  </w:num>
  <w:num w:numId="11">
    <w:abstractNumId w:val="10"/>
  </w:num>
  <w:num w:numId="12">
    <w:abstractNumId w:val="17"/>
  </w:num>
  <w:num w:numId="13">
    <w:abstractNumId w:val="18"/>
  </w:num>
  <w:num w:numId="14">
    <w:abstractNumId w:val="8"/>
  </w:num>
  <w:num w:numId="15">
    <w:abstractNumId w:val="13"/>
  </w:num>
  <w:num w:numId="16">
    <w:abstractNumId w:val="32"/>
  </w:num>
  <w:num w:numId="17">
    <w:abstractNumId w:val="33"/>
  </w:num>
  <w:num w:numId="18">
    <w:abstractNumId w:val="36"/>
  </w:num>
  <w:num w:numId="19">
    <w:abstractNumId w:val="30"/>
  </w:num>
  <w:num w:numId="20">
    <w:abstractNumId w:val="19"/>
  </w:num>
  <w:num w:numId="21">
    <w:abstractNumId w:val="27"/>
  </w:num>
  <w:num w:numId="22">
    <w:abstractNumId w:val="23"/>
  </w:num>
  <w:num w:numId="23">
    <w:abstractNumId w:val="7"/>
  </w:num>
  <w:num w:numId="24">
    <w:abstractNumId w:val="37"/>
  </w:num>
  <w:num w:numId="25">
    <w:abstractNumId w:val="6"/>
  </w:num>
  <w:num w:numId="26">
    <w:abstractNumId w:val="25"/>
  </w:num>
  <w:num w:numId="27">
    <w:abstractNumId w:val="20"/>
  </w:num>
  <w:num w:numId="28">
    <w:abstractNumId w:val="5"/>
  </w:num>
  <w:num w:numId="29">
    <w:abstractNumId w:val="14"/>
  </w:num>
  <w:num w:numId="30">
    <w:abstractNumId w:val="2"/>
  </w:num>
  <w:num w:numId="31">
    <w:abstractNumId w:val="1"/>
  </w:num>
  <w:num w:numId="32">
    <w:abstractNumId w:val="0"/>
  </w:num>
  <w:num w:numId="33">
    <w:abstractNumId w:val="4"/>
  </w:num>
  <w:num w:numId="34">
    <w:abstractNumId w:val="34"/>
  </w:num>
  <w:num w:numId="35">
    <w:abstractNumId w:val="26"/>
  </w:num>
  <w:num w:numId="36">
    <w:abstractNumId w:val="38"/>
  </w:num>
  <w:num w:numId="37">
    <w:abstractNumId w:val="12"/>
  </w:num>
  <w:num w:numId="38">
    <w:abstractNumId w:val="3"/>
  </w:num>
  <w:num w:numId="39">
    <w:abstractNumId w:val="35"/>
  </w:num>
  <w:num w:numId="40">
    <w:abstractNumId w:val="31"/>
  </w:num>
  <w:num w:numId="41">
    <w:abstractNumId w:val="29"/>
  </w:num>
  <w:num w:numId="42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44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34E3"/>
    <w:rsid w:val="0005606A"/>
    <w:rsid w:val="00056FB2"/>
    <w:rsid w:val="00057095"/>
    <w:rsid w:val="00057117"/>
    <w:rsid w:val="000616E7"/>
    <w:rsid w:val="00062210"/>
    <w:rsid w:val="0006487E"/>
    <w:rsid w:val="00065D5B"/>
    <w:rsid w:val="00065E1A"/>
    <w:rsid w:val="00072012"/>
    <w:rsid w:val="00072917"/>
    <w:rsid w:val="00077E5F"/>
    <w:rsid w:val="0008036A"/>
    <w:rsid w:val="00081AE6"/>
    <w:rsid w:val="000855EB"/>
    <w:rsid w:val="00085B52"/>
    <w:rsid w:val="000866F2"/>
    <w:rsid w:val="0009009F"/>
    <w:rsid w:val="00090658"/>
    <w:rsid w:val="00091557"/>
    <w:rsid w:val="0009238F"/>
    <w:rsid w:val="000924C1"/>
    <w:rsid w:val="000924F0"/>
    <w:rsid w:val="00093474"/>
    <w:rsid w:val="000943F8"/>
    <w:rsid w:val="0009510F"/>
    <w:rsid w:val="000979B5"/>
    <w:rsid w:val="000A1B7B"/>
    <w:rsid w:val="000A56F2"/>
    <w:rsid w:val="000A6358"/>
    <w:rsid w:val="000B2719"/>
    <w:rsid w:val="000B3A8F"/>
    <w:rsid w:val="000B3B40"/>
    <w:rsid w:val="000B4AB9"/>
    <w:rsid w:val="000B58C3"/>
    <w:rsid w:val="000B5C89"/>
    <w:rsid w:val="000B61E9"/>
    <w:rsid w:val="000B703D"/>
    <w:rsid w:val="000C165A"/>
    <w:rsid w:val="000C2E19"/>
    <w:rsid w:val="000C46D5"/>
    <w:rsid w:val="000D0D07"/>
    <w:rsid w:val="000D4797"/>
    <w:rsid w:val="000D627C"/>
    <w:rsid w:val="000D76BF"/>
    <w:rsid w:val="000E0527"/>
    <w:rsid w:val="000E1E92"/>
    <w:rsid w:val="000E5982"/>
    <w:rsid w:val="000E5BBE"/>
    <w:rsid w:val="000F06D6"/>
    <w:rsid w:val="000F0EB1"/>
    <w:rsid w:val="000F1106"/>
    <w:rsid w:val="000F3599"/>
    <w:rsid w:val="000F3BE9"/>
    <w:rsid w:val="000F3F6C"/>
    <w:rsid w:val="000F4212"/>
    <w:rsid w:val="000F6DF3"/>
    <w:rsid w:val="000F7742"/>
    <w:rsid w:val="001005FF"/>
    <w:rsid w:val="00103BD6"/>
    <w:rsid w:val="001062EC"/>
    <w:rsid w:val="001062FB"/>
    <w:rsid w:val="001063E6"/>
    <w:rsid w:val="00112552"/>
    <w:rsid w:val="00112F35"/>
    <w:rsid w:val="00113CF4"/>
    <w:rsid w:val="001153EA"/>
    <w:rsid w:val="00115643"/>
    <w:rsid w:val="00115F11"/>
    <w:rsid w:val="00116765"/>
    <w:rsid w:val="001219F5"/>
    <w:rsid w:val="00121A20"/>
    <w:rsid w:val="0012344F"/>
    <w:rsid w:val="0012377F"/>
    <w:rsid w:val="00124314"/>
    <w:rsid w:val="00126B4A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2AFD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3973"/>
    <w:rsid w:val="001A6173"/>
    <w:rsid w:val="001A6CBA"/>
    <w:rsid w:val="001B08B6"/>
    <w:rsid w:val="001B0D97"/>
    <w:rsid w:val="001B2388"/>
    <w:rsid w:val="001B5A5D"/>
    <w:rsid w:val="001C0345"/>
    <w:rsid w:val="001C0955"/>
    <w:rsid w:val="001C1CE5"/>
    <w:rsid w:val="001C3027"/>
    <w:rsid w:val="001C3D2A"/>
    <w:rsid w:val="001C4220"/>
    <w:rsid w:val="001C4F57"/>
    <w:rsid w:val="001D189D"/>
    <w:rsid w:val="001D51BA"/>
    <w:rsid w:val="001D6342"/>
    <w:rsid w:val="001D6D53"/>
    <w:rsid w:val="001D7E2C"/>
    <w:rsid w:val="001E58E2"/>
    <w:rsid w:val="001E5C2B"/>
    <w:rsid w:val="001E7AED"/>
    <w:rsid w:val="001F157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5E1E"/>
    <w:rsid w:val="00236580"/>
    <w:rsid w:val="00241559"/>
    <w:rsid w:val="002435B3"/>
    <w:rsid w:val="00245723"/>
    <w:rsid w:val="002458EB"/>
    <w:rsid w:val="002500C8"/>
    <w:rsid w:val="00253E53"/>
    <w:rsid w:val="00257543"/>
    <w:rsid w:val="002617E7"/>
    <w:rsid w:val="00264228"/>
    <w:rsid w:val="00264334"/>
    <w:rsid w:val="002646DE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0A36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223"/>
    <w:rsid w:val="002A055E"/>
    <w:rsid w:val="002A1D4E"/>
    <w:rsid w:val="002A2869"/>
    <w:rsid w:val="002B1119"/>
    <w:rsid w:val="002B24D6"/>
    <w:rsid w:val="002B33DF"/>
    <w:rsid w:val="002C1177"/>
    <w:rsid w:val="002C41E6"/>
    <w:rsid w:val="002D071A"/>
    <w:rsid w:val="002D34B2"/>
    <w:rsid w:val="002D7637"/>
    <w:rsid w:val="002E17F2"/>
    <w:rsid w:val="002E7CAE"/>
    <w:rsid w:val="002F0707"/>
    <w:rsid w:val="002F2771"/>
    <w:rsid w:val="002F37A9"/>
    <w:rsid w:val="002F57A0"/>
    <w:rsid w:val="002F711A"/>
    <w:rsid w:val="00301CE6"/>
    <w:rsid w:val="0030256B"/>
    <w:rsid w:val="00304492"/>
    <w:rsid w:val="0030501F"/>
    <w:rsid w:val="00307BA1"/>
    <w:rsid w:val="00311702"/>
    <w:rsid w:val="00311E82"/>
    <w:rsid w:val="00312081"/>
    <w:rsid w:val="003133BF"/>
    <w:rsid w:val="00313FD6"/>
    <w:rsid w:val="003143BD"/>
    <w:rsid w:val="003203ED"/>
    <w:rsid w:val="00321795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387"/>
    <w:rsid w:val="003604CE"/>
    <w:rsid w:val="00365D6E"/>
    <w:rsid w:val="00370E47"/>
    <w:rsid w:val="00371A61"/>
    <w:rsid w:val="003742AC"/>
    <w:rsid w:val="00374A8E"/>
    <w:rsid w:val="00377CE1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E15FA"/>
    <w:rsid w:val="003E17D9"/>
    <w:rsid w:val="003E4249"/>
    <w:rsid w:val="003E55E4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0D5"/>
    <w:rsid w:val="0041263E"/>
    <w:rsid w:val="00413AAC"/>
    <w:rsid w:val="00421105"/>
    <w:rsid w:val="00421F94"/>
    <w:rsid w:val="004242F4"/>
    <w:rsid w:val="00427248"/>
    <w:rsid w:val="00431C26"/>
    <w:rsid w:val="00433AF3"/>
    <w:rsid w:val="00433EE6"/>
    <w:rsid w:val="00435312"/>
    <w:rsid w:val="00435725"/>
    <w:rsid w:val="00435B86"/>
    <w:rsid w:val="00437447"/>
    <w:rsid w:val="0044128F"/>
    <w:rsid w:val="00441A92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771"/>
    <w:rsid w:val="00470C31"/>
    <w:rsid w:val="004734D0"/>
    <w:rsid w:val="00474B97"/>
    <w:rsid w:val="0047556B"/>
    <w:rsid w:val="00477768"/>
    <w:rsid w:val="00481903"/>
    <w:rsid w:val="00484BA2"/>
    <w:rsid w:val="0048525B"/>
    <w:rsid w:val="004870A7"/>
    <w:rsid w:val="004874C1"/>
    <w:rsid w:val="00492BC5"/>
    <w:rsid w:val="004964F1"/>
    <w:rsid w:val="004A16BC"/>
    <w:rsid w:val="004A2B94"/>
    <w:rsid w:val="004B0F62"/>
    <w:rsid w:val="004B450E"/>
    <w:rsid w:val="004B7C0C"/>
    <w:rsid w:val="004C3898"/>
    <w:rsid w:val="004C6FF7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1E47"/>
    <w:rsid w:val="005153A7"/>
    <w:rsid w:val="00516781"/>
    <w:rsid w:val="005208FC"/>
    <w:rsid w:val="005219CF"/>
    <w:rsid w:val="005270CC"/>
    <w:rsid w:val="00530D28"/>
    <w:rsid w:val="00534B59"/>
    <w:rsid w:val="00536759"/>
    <w:rsid w:val="00537C62"/>
    <w:rsid w:val="00546970"/>
    <w:rsid w:val="00550C36"/>
    <w:rsid w:val="005536C2"/>
    <w:rsid w:val="00554699"/>
    <w:rsid w:val="00554E19"/>
    <w:rsid w:val="0056121F"/>
    <w:rsid w:val="00565A68"/>
    <w:rsid w:val="00572505"/>
    <w:rsid w:val="005755DB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53E"/>
    <w:rsid w:val="005A662D"/>
    <w:rsid w:val="005B126D"/>
    <w:rsid w:val="005B35D7"/>
    <w:rsid w:val="005B392A"/>
    <w:rsid w:val="005B3AA3"/>
    <w:rsid w:val="005B6476"/>
    <w:rsid w:val="005B6960"/>
    <w:rsid w:val="005B6F83"/>
    <w:rsid w:val="005C67DB"/>
    <w:rsid w:val="005C70CE"/>
    <w:rsid w:val="005C74FB"/>
    <w:rsid w:val="005D1602"/>
    <w:rsid w:val="005D1F1C"/>
    <w:rsid w:val="005D513B"/>
    <w:rsid w:val="005D6C59"/>
    <w:rsid w:val="005E044D"/>
    <w:rsid w:val="005E385F"/>
    <w:rsid w:val="005E54A3"/>
    <w:rsid w:val="005E5B81"/>
    <w:rsid w:val="005E6835"/>
    <w:rsid w:val="005F1AD4"/>
    <w:rsid w:val="005F2CB1"/>
    <w:rsid w:val="005F5620"/>
    <w:rsid w:val="005F618C"/>
    <w:rsid w:val="005F61CB"/>
    <w:rsid w:val="005F70BD"/>
    <w:rsid w:val="0060283C"/>
    <w:rsid w:val="00604F14"/>
    <w:rsid w:val="00611B83"/>
    <w:rsid w:val="00613257"/>
    <w:rsid w:val="006157F3"/>
    <w:rsid w:val="00620A71"/>
    <w:rsid w:val="00620D80"/>
    <w:rsid w:val="006234A6"/>
    <w:rsid w:val="00630001"/>
    <w:rsid w:val="006310A8"/>
    <w:rsid w:val="006311B3"/>
    <w:rsid w:val="0063284C"/>
    <w:rsid w:val="00636398"/>
    <w:rsid w:val="006366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3E2"/>
    <w:rsid w:val="00696949"/>
    <w:rsid w:val="00697052"/>
    <w:rsid w:val="006A46FB"/>
    <w:rsid w:val="006A49A5"/>
    <w:rsid w:val="006A5A0C"/>
    <w:rsid w:val="006A5E28"/>
    <w:rsid w:val="006A697B"/>
    <w:rsid w:val="006A7AFF"/>
    <w:rsid w:val="006B1816"/>
    <w:rsid w:val="006B2099"/>
    <w:rsid w:val="006B50CF"/>
    <w:rsid w:val="006C03B8"/>
    <w:rsid w:val="006C399C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68A1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786"/>
    <w:rsid w:val="007232B9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385C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654F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3F3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5D9"/>
    <w:rsid w:val="007E4610"/>
    <w:rsid w:val="007E4715"/>
    <w:rsid w:val="007E505B"/>
    <w:rsid w:val="007E673C"/>
    <w:rsid w:val="007E7091"/>
    <w:rsid w:val="007F190F"/>
    <w:rsid w:val="007F4141"/>
    <w:rsid w:val="007F7DCF"/>
    <w:rsid w:val="00803FAE"/>
    <w:rsid w:val="00805DC4"/>
    <w:rsid w:val="0080605F"/>
    <w:rsid w:val="0080697A"/>
    <w:rsid w:val="00807786"/>
    <w:rsid w:val="00811FCB"/>
    <w:rsid w:val="00814916"/>
    <w:rsid w:val="008158D6"/>
    <w:rsid w:val="0081669C"/>
    <w:rsid w:val="008170D8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025"/>
    <w:rsid w:val="008444E8"/>
    <w:rsid w:val="00844E80"/>
    <w:rsid w:val="00846FE7"/>
    <w:rsid w:val="00856911"/>
    <w:rsid w:val="00860037"/>
    <w:rsid w:val="00865524"/>
    <w:rsid w:val="008677FD"/>
    <w:rsid w:val="00867A7D"/>
    <w:rsid w:val="008706D4"/>
    <w:rsid w:val="008707F0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827F1"/>
    <w:rsid w:val="00887B46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325C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28F5"/>
    <w:rsid w:val="008E7E2A"/>
    <w:rsid w:val="008F0356"/>
    <w:rsid w:val="008F14D1"/>
    <w:rsid w:val="008F1EAB"/>
    <w:rsid w:val="008F2F68"/>
    <w:rsid w:val="008F33DC"/>
    <w:rsid w:val="008F477F"/>
    <w:rsid w:val="008F57AA"/>
    <w:rsid w:val="008F6358"/>
    <w:rsid w:val="009014DE"/>
    <w:rsid w:val="00902350"/>
    <w:rsid w:val="0090336B"/>
    <w:rsid w:val="009053AA"/>
    <w:rsid w:val="00906939"/>
    <w:rsid w:val="009106CA"/>
    <w:rsid w:val="00910B7D"/>
    <w:rsid w:val="00911DFB"/>
    <w:rsid w:val="00912125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6B6A"/>
    <w:rsid w:val="00947546"/>
    <w:rsid w:val="009475BF"/>
    <w:rsid w:val="00947713"/>
    <w:rsid w:val="009479A1"/>
    <w:rsid w:val="00950DE7"/>
    <w:rsid w:val="00953920"/>
    <w:rsid w:val="00953D47"/>
    <w:rsid w:val="00954152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4671"/>
    <w:rsid w:val="00985253"/>
    <w:rsid w:val="009853B3"/>
    <w:rsid w:val="00987FD0"/>
    <w:rsid w:val="00990630"/>
    <w:rsid w:val="00991761"/>
    <w:rsid w:val="00994D85"/>
    <w:rsid w:val="00994DCA"/>
    <w:rsid w:val="009960EC"/>
    <w:rsid w:val="009970DD"/>
    <w:rsid w:val="009A0FBA"/>
    <w:rsid w:val="009A1601"/>
    <w:rsid w:val="009A4514"/>
    <w:rsid w:val="009A462D"/>
    <w:rsid w:val="009A5CBA"/>
    <w:rsid w:val="009B0643"/>
    <w:rsid w:val="009B1F30"/>
    <w:rsid w:val="009B3AC2"/>
    <w:rsid w:val="009B497B"/>
    <w:rsid w:val="009B4DF4"/>
    <w:rsid w:val="009B564E"/>
    <w:rsid w:val="009B7E87"/>
    <w:rsid w:val="009C0D4F"/>
    <w:rsid w:val="009C403E"/>
    <w:rsid w:val="009D1E33"/>
    <w:rsid w:val="009D271B"/>
    <w:rsid w:val="009D4FF0"/>
    <w:rsid w:val="009D6576"/>
    <w:rsid w:val="009D703C"/>
    <w:rsid w:val="009D7115"/>
    <w:rsid w:val="009D718F"/>
    <w:rsid w:val="009E068F"/>
    <w:rsid w:val="009E14E0"/>
    <w:rsid w:val="009E35DB"/>
    <w:rsid w:val="009E47A3"/>
    <w:rsid w:val="009E6179"/>
    <w:rsid w:val="009F08F3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3D5C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65B2"/>
    <w:rsid w:val="00A77EC4"/>
    <w:rsid w:val="00A86418"/>
    <w:rsid w:val="00A92879"/>
    <w:rsid w:val="00A934AB"/>
    <w:rsid w:val="00A9442A"/>
    <w:rsid w:val="00AA016F"/>
    <w:rsid w:val="00AA1ED6"/>
    <w:rsid w:val="00AA51D6"/>
    <w:rsid w:val="00AA7999"/>
    <w:rsid w:val="00AB0BC8"/>
    <w:rsid w:val="00AB11CA"/>
    <w:rsid w:val="00AB14D9"/>
    <w:rsid w:val="00AB4AB8"/>
    <w:rsid w:val="00AB655E"/>
    <w:rsid w:val="00AC007F"/>
    <w:rsid w:val="00AC2ECD"/>
    <w:rsid w:val="00AC3119"/>
    <w:rsid w:val="00AC3909"/>
    <w:rsid w:val="00AC49FB"/>
    <w:rsid w:val="00AC5A10"/>
    <w:rsid w:val="00AD0AA3"/>
    <w:rsid w:val="00AD0BB1"/>
    <w:rsid w:val="00AD16D7"/>
    <w:rsid w:val="00AD2642"/>
    <w:rsid w:val="00AD38BA"/>
    <w:rsid w:val="00AD3F94"/>
    <w:rsid w:val="00AD4A5A"/>
    <w:rsid w:val="00AD7AE6"/>
    <w:rsid w:val="00AE27AC"/>
    <w:rsid w:val="00AE40E0"/>
    <w:rsid w:val="00AE4DBA"/>
    <w:rsid w:val="00AE4F07"/>
    <w:rsid w:val="00AF19E0"/>
    <w:rsid w:val="00AF1C5D"/>
    <w:rsid w:val="00AF2D81"/>
    <w:rsid w:val="00AF42D7"/>
    <w:rsid w:val="00B006FE"/>
    <w:rsid w:val="00B007CB"/>
    <w:rsid w:val="00B02565"/>
    <w:rsid w:val="00B02AA9"/>
    <w:rsid w:val="00B02C00"/>
    <w:rsid w:val="00B02FA3"/>
    <w:rsid w:val="00B03449"/>
    <w:rsid w:val="00B05084"/>
    <w:rsid w:val="00B12A07"/>
    <w:rsid w:val="00B157F9"/>
    <w:rsid w:val="00B20256"/>
    <w:rsid w:val="00B20D09"/>
    <w:rsid w:val="00B26EDF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46D24"/>
    <w:rsid w:val="00B5330B"/>
    <w:rsid w:val="00B554B6"/>
    <w:rsid w:val="00B664C7"/>
    <w:rsid w:val="00B708F7"/>
    <w:rsid w:val="00B739F6"/>
    <w:rsid w:val="00B75111"/>
    <w:rsid w:val="00B80E1C"/>
    <w:rsid w:val="00B81A6C"/>
    <w:rsid w:val="00B83D6A"/>
    <w:rsid w:val="00B85DE5"/>
    <w:rsid w:val="00B90F73"/>
    <w:rsid w:val="00B9186D"/>
    <w:rsid w:val="00B93B59"/>
    <w:rsid w:val="00B9406A"/>
    <w:rsid w:val="00BA2280"/>
    <w:rsid w:val="00BA24A1"/>
    <w:rsid w:val="00BA2A08"/>
    <w:rsid w:val="00BA56D2"/>
    <w:rsid w:val="00BA76E0"/>
    <w:rsid w:val="00BB2A25"/>
    <w:rsid w:val="00BB312D"/>
    <w:rsid w:val="00BB51E9"/>
    <w:rsid w:val="00BC0FDC"/>
    <w:rsid w:val="00BC3053"/>
    <w:rsid w:val="00BC4D2E"/>
    <w:rsid w:val="00BC590C"/>
    <w:rsid w:val="00BD3785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3279"/>
    <w:rsid w:val="00BF3EFE"/>
    <w:rsid w:val="00BF74C7"/>
    <w:rsid w:val="00C015F1"/>
    <w:rsid w:val="00C018DF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308F"/>
    <w:rsid w:val="00C54995"/>
    <w:rsid w:val="00C54D41"/>
    <w:rsid w:val="00C60783"/>
    <w:rsid w:val="00C64672"/>
    <w:rsid w:val="00C65D02"/>
    <w:rsid w:val="00C70697"/>
    <w:rsid w:val="00C72EF4"/>
    <w:rsid w:val="00C74B8F"/>
    <w:rsid w:val="00C75D2F"/>
    <w:rsid w:val="00C767BE"/>
    <w:rsid w:val="00C76E3C"/>
    <w:rsid w:val="00C77BFD"/>
    <w:rsid w:val="00C81568"/>
    <w:rsid w:val="00C825DE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7170"/>
    <w:rsid w:val="00CC040E"/>
    <w:rsid w:val="00CC111F"/>
    <w:rsid w:val="00CC1A6B"/>
    <w:rsid w:val="00CC1CA4"/>
    <w:rsid w:val="00CC2011"/>
    <w:rsid w:val="00CC3EA0"/>
    <w:rsid w:val="00CC3F1F"/>
    <w:rsid w:val="00CC7B45"/>
    <w:rsid w:val="00CD1188"/>
    <w:rsid w:val="00CD2ED1"/>
    <w:rsid w:val="00CD337B"/>
    <w:rsid w:val="00CE6015"/>
    <w:rsid w:val="00CE7561"/>
    <w:rsid w:val="00CE788A"/>
    <w:rsid w:val="00CF1354"/>
    <w:rsid w:val="00CF1DB2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15D25"/>
    <w:rsid w:val="00D239A7"/>
    <w:rsid w:val="00D23F47"/>
    <w:rsid w:val="00D32500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7E54"/>
    <w:rsid w:val="00D708B0"/>
    <w:rsid w:val="00D70E8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2FC5"/>
    <w:rsid w:val="00D95C04"/>
    <w:rsid w:val="00D974BE"/>
    <w:rsid w:val="00DA305E"/>
    <w:rsid w:val="00DA5417"/>
    <w:rsid w:val="00DA56E8"/>
    <w:rsid w:val="00DB0009"/>
    <w:rsid w:val="00DB27F0"/>
    <w:rsid w:val="00DB377D"/>
    <w:rsid w:val="00DC2D36"/>
    <w:rsid w:val="00DC4220"/>
    <w:rsid w:val="00DC49B8"/>
    <w:rsid w:val="00DC53EF"/>
    <w:rsid w:val="00DC6A6D"/>
    <w:rsid w:val="00DD2C2C"/>
    <w:rsid w:val="00DD3E58"/>
    <w:rsid w:val="00DD5DFE"/>
    <w:rsid w:val="00DD7794"/>
    <w:rsid w:val="00DE35AD"/>
    <w:rsid w:val="00DE5608"/>
    <w:rsid w:val="00DE582F"/>
    <w:rsid w:val="00DE58D0"/>
    <w:rsid w:val="00DE654F"/>
    <w:rsid w:val="00DE761A"/>
    <w:rsid w:val="00DF0B6E"/>
    <w:rsid w:val="00DF15E0"/>
    <w:rsid w:val="00DF189F"/>
    <w:rsid w:val="00DF36BF"/>
    <w:rsid w:val="00DF37A0"/>
    <w:rsid w:val="00E07D09"/>
    <w:rsid w:val="00E10F57"/>
    <w:rsid w:val="00E110E7"/>
    <w:rsid w:val="00E11B20"/>
    <w:rsid w:val="00E131D4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EC2"/>
    <w:rsid w:val="00E446F1"/>
    <w:rsid w:val="00E450DD"/>
    <w:rsid w:val="00E46886"/>
    <w:rsid w:val="00E47AEF"/>
    <w:rsid w:val="00E53B75"/>
    <w:rsid w:val="00E54E3B"/>
    <w:rsid w:val="00E57565"/>
    <w:rsid w:val="00E61B60"/>
    <w:rsid w:val="00E63838"/>
    <w:rsid w:val="00E63BCE"/>
    <w:rsid w:val="00E64434"/>
    <w:rsid w:val="00E64629"/>
    <w:rsid w:val="00E67C51"/>
    <w:rsid w:val="00E7287A"/>
    <w:rsid w:val="00E72EFC"/>
    <w:rsid w:val="00E734CA"/>
    <w:rsid w:val="00E758EC"/>
    <w:rsid w:val="00E8234C"/>
    <w:rsid w:val="00E83AA9"/>
    <w:rsid w:val="00E85928"/>
    <w:rsid w:val="00E87822"/>
    <w:rsid w:val="00E90203"/>
    <w:rsid w:val="00E90395"/>
    <w:rsid w:val="00E90E49"/>
    <w:rsid w:val="00E917F9"/>
    <w:rsid w:val="00E9291C"/>
    <w:rsid w:val="00E93FFE"/>
    <w:rsid w:val="00E94F8A"/>
    <w:rsid w:val="00EA2E95"/>
    <w:rsid w:val="00EA7A41"/>
    <w:rsid w:val="00EB048A"/>
    <w:rsid w:val="00EB077B"/>
    <w:rsid w:val="00EB4EA2"/>
    <w:rsid w:val="00EC126B"/>
    <w:rsid w:val="00EC27C6"/>
    <w:rsid w:val="00EC3CD9"/>
    <w:rsid w:val="00EC4207"/>
    <w:rsid w:val="00EC5653"/>
    <w:rsid w:val="00EC6DA5"/>
    <w:rsid w:val="00EC71CE"/>
    <w:rsid w:val="00ED054C"/>
    <w:rsid w:val="00ED1006"/>
    <w:rsid w:val="00EE4D9A"/>
    <w:rsid w:val="00EF18FE"/>
    <w:rsid w:val="00EF2B48"/>
    <w:rsid w:val="00EF5787"/>
    <w:rsid w:val="00EF60D0"/>
    <w:rsid w:val="00F02717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253F0"/>
    <w:rsid w:val="00F264AB"/>
    <w:rsid w:val="00F30828"/>
    <w:rsid w:val="00F313D6"/>
    <w:rsid w:val="00F367A2"/>
    <w:rsid w:val="00F40E77"/>
    <w:rsid w:val="00F40F0C"/>
    <w:rsid w:val="00F42FF4"/>
    <w:rsid w:val="00F436FF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3D2"/>
    <w:rsid w:val="00F75582"/>
    <w:rsid w:val="00F76EFA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51FE"/>
    <w:rsid w:val="00F95EE3"/>
    <w:rsid w:val="00F96985"/>
    <w:rsid w:val="00F97838"/>
    <w:rsid w:val="00FA2BB3"/>
    <w:rsid w:val="00FB2F32"/>
    <w:rsid w:val="00FB4264"/>
    <w:rsid w:val="00FB4C80"/>
    <w:rsid w:val="00FB528C"/>
    <w:rsid w:val="00FB52F6"/>
    <w:rsid w:val="00FB6A6A"/>
    <w:rsid w:val="00FC5AC7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4C7B"/>
    <w:rsid w:val="00FE59D6"/>
    <w:rsid w:val="00FE5A71"/>
    <w:rsid w:val="00FE7336"/>
    <w:rsid w:val="00FE787C"/>
    <w:rsid w:val="00FF0BE1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8726D4"/>
  <w15:docId w15:val="{A8790F36-277C-4F41-AEB3-75353677D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,cap1,cap2,cap3,cap4,cap5,cap6,cap7,cap8,cap9,cap10,cap11,cap21,cap31,cap41,cap51,cap61,cap71,cap81,cap91,cap101,cap12,cap22,cap32,cap42,cap52,cap62,cap72,cap82,Ca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link w:val="EQChar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B23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B2388"/>
    <w:rPr>
      <w:rFonts w:ascii="Arial" w:hAnsi="Arial"/>
      <w:spacing w:val="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30D2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30D28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3 Char,cap4 Char,cap5 Char,cap6 Char,cap7 Char,cap8 Char,cap9 Char,cap10 Char,cap11 Char,cap21 Char"/>
    <w:link w:val="Caption"/>
    <w:locked/>
    <w:rsid w:val="00530D28"/>
    <w:rPr>
      <w:rFonts w:ascii="Arial" w:hAnsi="Arial"/>
      <w:b/>
      <w:bCs/>
      <w:lang w:val="en-GB" w:eastAsia="zh-CN"/>
    </w:rPr>
  </w:style>
  <w:style w:type="character" w:customStyle="1" w:styleId="THChar">
    <w:name w:val="TH Char"/>
    <w:link w:val="TH"/>
    <w:locked/>
    <w:rsid w:val="007C3F3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7C3F38"/>
    <w:pPr>
      <w:keepLines/>
      <w:spacing w:after="180"/>
      <w:ind w:left="1135" w:hanging="851"/>
      <w:jc w:val="left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7C3F3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7C3F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3F38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rsid w:val="007C3F38"/>
    <w:rPr>
      <w:rFonts w:ascii="Arial" w:hAnsi="Arial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3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0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1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9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06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19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6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729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3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80720-DEEF-4602-93CB-DA5C163FD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30</TotalTime>
  <Pages>1</Pages>
  <Words>892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10</cp:revision>
  <cp:lastPrinted>2008-01-31T07:09:00Z</cp:lastPrinted>
  <dcterms:created xsi:type="dcterms:W3CDTF">2017-03-16T08:58:00Z</dcterms:created>
  <dcterms:modified xsi:type="dcterms:W3CDTF">2017-05-05T15:23:00Z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